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04BDF48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2017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49F2C072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F33F11">
        <w:rPr>
          <w:rFonts w:ascii="Times New Roman" w:hAnsi="Times New Roman" w:cs="Times New Roman"/>
          <w:sz w:val="24"/>
          <w:szCs w:val="24"/>
        </w:rPr>
        <w:t xml:space="preserve"> 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Unidades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69B" w14:textId="21D7B9D5" w:rsidR="00F33F11" w:rsidRDefault="00D0452C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 w:rsidR="00F05653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 w:rsidR="00125588"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>12 e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espaçamento simples</w:t>
      </w:r>
      <w:r w:rsidR="004E29ED" w:rsidRPr="00346E4B">
        <w:rPr>
          <w:rFonts w:ascii="Times New Roman" w:hAnsi="Times New Roman" w:cs="Times New Roman"/>
          <w:sz w:val="24"/>
          <w:szCs w:val="24"/>
        </w:rPr>
        <w:t>, respeitando a formatação prévia do modelo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</w:t>
      </w:r>
      <w:r w:rsidR="004E29ED" w:rsidRPr="00346E4B">
        <w:rPr>
          <w:rFonts w:ascii="Times New Roman" w:hAnsi="Times New Roman" w:cs="Times New Roman"/>
          <w:sz w:val="24"/>
          <w:szCs w:val="24"/>
        </w:rPr>
        <w:t>,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entregue em extensão .</w:t>
      </w:r>
      <w:proofErr w:type="spellStart"/>
      <w:r w:rsidR="00B47F21" w:rsidRPr="00346E4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>.</w:t>
      </w:r>
      <w:r w:rsidR="00512F3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proofErr w:type="spellStart"/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0FAC894C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O Plano de Ação deverá ser limitado obrigatoriamente a 30 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E1AA7C" w14:textId="77777777" w:rsidR="00CD66EF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D66EF" w:rsidRPr="00361820">
        <w:rPr>
          <w:rFonts w:ascii="Times New Roman" w:hAnsi="Times New Roman" w:cs="Times New Roman"/>
          <w:noProof/>
        </w:rPr>
        <w:t>1</w:t>
      </w:r>
      <w:r w:rsidR="00CD66EF"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="00CD66EF" w:rsidRPr="00361820">
        <w:rPr>
          <w:rFonts w:ascii="Times New Roman" w:hAnsi="Times New Roman" w:cs="Times New Roman"/>
          <w:noProof/>
        </w:rPr>
        <w:t>Informações cadastrais</w:t>
      </w:r>
      <w:r w:rsidR="00CD66EF">
        <w:rPr>
          <w:noProof/>
        </w:rPr>
        <w:tab/>
      </w:r>
      <w:r w:rsidR="00CD66EF">
        <w:rPr>
          <w:noProof/>
        </w:rPr>
        <w:fldChar w:fldCharType="begin"/>
      </w:r>
      <w:r w:rsidR="00CD66EF">
        <w:rPr>
          <w:noProof/>
        </w:rPr>
        <w:instrText xml:space="preserve"> PAGEREF _Toc462945425 \h </w:instrText>
      </w:r>
      <w:r w:rsidR="00CD66EF">
        <w:rPr>
          <w:noProof/>
        </w:rPr>
      </w:r>
      <w:r w:rsidR="00CD66EF">
        <w:rPr>
          <w:noProof/>
        </w:rPr>
        <w:fldChar w:fldCharType="separate"/>
      </w:r>
      <w:r w:rsidR="00CD66EF">
        <w:rPr>
          <w:noProof/>
        </w:rPr>
        <w:t>v</w:t>
      </w:r>
      <w:r w:rsidR="00CD66EF">
        <w:rPr>
          <w:noProof/>
        </w:rPr>
        <w:fldChar w:fldCharType="end"/>
      </w:r>
    </w:p>
    <w:p w14:paraId="405642A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47877C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258E30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Unidade candidata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CCC816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24EF8C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D06BBEE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646CC8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AE0DE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57F0D8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BF629E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36FA33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697E086E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>egal pelo (</w:t>
      </w:r>
      <w:proofErr w:type="gramStart"/>
      <w:r w:rsidR="002D6B67" w:rsidRPr="00346E4B">
        <w:rPr>
          <w:rFonts w:ascii="Times New Roman" w:hAnsi="Times New Roman" w:cs="Times New Roman"/>
          <w:sz w:val="24"/>
          <w:szCs w:val="24"/>
        </w:rPr>
        <w:t xml:space="preserve">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</w:t>
      </w:r>
      <w:proofErr w:type="gramEnd"/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2017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83279D">
        <w:rPr>
          <w:rFonts w:ascii="Times New Roman" w:hAnsi="Times New Roman" w:cs="Times New Roman"/>
          <w:sz w:val="24"/>
          <w:szCs w:val="24"/>
        </w:rPr>
        <w:t xml:space="preserve">Candidata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Ação, 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versão 5.0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descritas no documento da Chamada Pública </w:t>
      </w:r>
      <w:r w:rsidR="0083279D">
        <w:rPr>
          <w:rFonts w:ascii="Times New Roman" w:hAnsi="Times New Roman" w:cs="Times New Roman"/>
          <w:sz w:val="24"/>
          <w:szCs w:val="24"/>
        </w:rPr>
        <w:t xml:space="preserve">EMBRAPII </w:t>
      </w:r>
      <w:r w:rsidR="002F5FD2">
        <w:rPr>
          <w:rFonts w:ascii="Times New Roman" w:hAnsi="Times New Roman" w:cs="Times New Roman"/>
          <w:sz w:val="24"/>
          <w:szCs w:val="24"/>
        </w:rPr>
        <w:t>02</w:t>
      </w:r>
      <w:r w:rsidR="00E34537">
        <w:rPr>
          <w:rFonts w:ascii="Times New Roman" w:hAnsi="Times New Roman" w:cs="Times New Roman"/>
          <w:sz w:val="24"/>
          <w:szCs w:val="24"/>
        </w:rPr>
        <w:t>/2017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46294542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2CBD0418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Denominação da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Unidade candidata</w:t>
            </w:r>
          </w:p>
        </w:tc>
        <w:tc>
          <w:tcPr>
            <w:tcW w:w="4640" w:type="dxa"/>
            <w:vAlign w:val="center"/>
          </w:tcPr>
          <w:p w14:paraId="01A0E381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&lt;Unidade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1530AA9B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Carta de Manifestação de I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nteresse&gt;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</w:t>
            </w:r>
            <w:proofErr w:type="gram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complemento</w:t>
            </w:r>
            <w:proofErr w:type="gram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 xml:space="preserve">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986F7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36E17FFF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Unidade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andidata - onde estará instalada a Unidade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</w:t>
            </w:r>
            <w:proofErr w:type="gram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complemento</w:t>
            </w:r>
            <w:proofErr w:type="gram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 xml:space="preserve">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22C28A7A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Unidade 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andidata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CF2326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legal]</w:t>
            </w:r>
          </w:p>
        </w:tc>
        <w:tc>
          <w:tcPr>
            <w:tcW w:w="1985" w:type="dxa"/>
            <w:vAlign w:val="center"/>
          </w:tcPr>
          <w:p w14:paraId="4283DB1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778634F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Dados da Gestora </w:t>
            </w:r>
            <w:proofErr w:type="gramStart"/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Financeira  -</w:t>
            </w:r>
            <w:proofErr w:type="gramEnd"/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</w:t>
            </w:r>
            <w:proofErr w:type="gram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complemento</w:t>
            </w:r>
            <w:proofErr w:type="gram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 xml:space="preserve">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coordenador&gt;</w:t>
            </w:r>
          </w:p>
        </w:tc>
        <w:tc>
          <w:tcPr>
            <w:tcW w:w="2268" w:type="dxa"/>
            <w:vAlign w:val="center"/>
          </w:tcPr>
          <w:p w14:paraId="7D8599B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coordenador&gt;</w:t>
            </w:r>
          </w:p>
        </w:tc>
        <w:tc>
          <w:tcPr>
            <w:tcW w:w="2127" w:type="dxa"/>
            <w:vAlign w:val="center"/>
          </w:tcPr>
          <w:p w14:paraId="096693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</w:t>
            </w:r>
            <w:proofErr w:type="spell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Tel.coordenador</w:t>
            </w:r>
            <w:proofErr w:type="spell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62945426"/>
      <w:bookmarkStart w:id="9" w:name="_Ref336163331"/>
      <w:bookmarkStart w:id="10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8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04EA4A91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definição de área de competência trazida pela Chamada</w:t>
      </w:r>
      <w:r w:rsidR="0009795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3C6DEC17" w14:textId="431AC8D9" w:rsidR="00F90ED2" w:rsidRPr="00346E4B" w:rsidRDefault="00396BE5" w:rsidP="000C4C8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área de competência</w:t>
      </w:r>
      <w:r w:rsidR="00631251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focalize esta descrição considerando a competência em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a ser ofertada pela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Candidata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ao mercado 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 conforme Manual de Operação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), porém não a sua importância para este mercado. 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área, considerando as tendências em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DFD01E5" w14:textId="77777777" w:rsidR="00396BE5" w:rsidRPr="00346E4B" w:rsidRDefault="00396BE5" w:rsidP="00750888">
      <w:pPr>
        <w:spacing w:line="240" w:lineRule="auto"/>
        <w:ind w:firstLine="360"/>
        <w:jc w:val="both"/>
      </w:pP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6294542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9"/>
      <w:bookmarkEnd w:id="10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4F5297" w14:textId="1F09B365" w:rsidR="002166A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&lt;Descrever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Instituição 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Descrever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que medida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criação de uma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Unidade EMBRAPII na Instituição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proponente se enquadra no seu papel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na sua estratégia de ação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voltada para o desenvolvimento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de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17328FA" w:rsidR="00A655E7" w:rsidRPr="00346E4B" w:rsidRDefault="00A655E7" w:rsidP="00346E4B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Ref336116090"/>
    </w:p>
    <w:p w14:paraId="6AB34775" w14:textId="53400AEB" w:rsidR="002C484F" w:rsidRPr="00346E4B" w:rsidRDefault="000362A4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6294542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Unidade candidata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2B3B4FEE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definição de Unidade EMBRAPII na Chamada para detalhar os aspectos solicitados a seguir&gt;</w:t>
      </w:r>
    </w:p>
    <w:p w14:paraId="700C1902" w14:textId="19A02614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erize a experiência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proofErr w:type="gramEnd"/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destacando o impacto dos projetos listados na Planilha Excel para os destinatários das inovações neles geradas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incluindo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dos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principais produtos, processos ou tecnologias desenvolvidas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estes aspectos considerando até três (3) projetos listados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planilha Excel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selecione os principais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fundamentam a experiência em </w:t>
      </w:r>
      <w:proofErr w:type="gramStart"/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Unidade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49AAD302" w14:textId="0C6B92B4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proofErr w:type="gramStart"/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o volume de recursos captado n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período especificado nesta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eventualmente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brevemente 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46294542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1E9CFAE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</w:t>
      </w:r>
      <w:proofErr w:type="gramEnd"/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tabela do Excel será 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stes na informação </w:t>
      </w:r>
      <w:proofErr w:type="gramStart"/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apresentada.&gt;</w:t>
      </w:r>
      <w:proofErr w:type="gramEnd"/>
    </w:p>
    <w:p w14:paraId="287D93B6" w14:textId="2B3EC477" w:rsidR="002363C6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</w:t>
      </w:r>
      <w:proofErr w:type="gramEnd"/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as sublinhas de atuação propostas neste Plano de Ação. Considerando o objetivo primeiro da Unidade EMBRAPII 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produzir </w:t>
      </w:r>
      <w:proofErr w:type="gramStart"/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da Unidade 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processo de credenciamento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quando necessário, usando o link do currículo completo apresentado na planilha Excel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portanto, não devem ser aqui inseridos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130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</w:t>
      </w:r>
      <w:proofErr w:type="gramStart"/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proofErr w:type="gramEnd"/>
    </w:p>
    <w:p w14:paraId="65666B7C" w14:textId="46A67D1A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a estratégia (ex. Plano 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áreas foco, etc.) para manter, aprimorar e eventualmente a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umentar 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proofErr w:type="gramEnd"/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62945430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7C1A3997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 infraestrutura é apresentada na planilha Excel que acompanha a documentação obrigatória ao credenciamento, aqui ela não deve ser listada. Se necessário, esclarecimentos sobre este item serão solicitados à Unidade 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momentos oportunos do processo de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credenciamento.&gt;</w:t>
      </w:r>
      <w:proofErr w:type="gramEnd"/>
    </w:p>
    <w:p w14:paraId="3559C807" w14:textId="53F75D79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 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é requisito para credenciamento, discorra brevemente sobre o diferencial da infraestrutura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apresentada para subsidiar o desenvolvimento de </w:t>
      </w:r>
      <w:proofErr w:type="gramStart"/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da ação EMBRAPII,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disponíveis para a atuação da Unidade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05B8624" w14:textId="6D240EEE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que projetos EMBRAPII não envolvem aquisição de infraestrutura, discorra brevemente sobre a estratégia (ex. Plano 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 no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delineando assim a estratégia de gestão e manutenção 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 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6294543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3E2D8954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clientes até a entrega dos resultados,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liderada 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(Informações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628FC233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(ex.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6312E52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da 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experiência em </w:t>
      </w:r>
      <w:proofErr w:type="gramStart"/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proofErr w:type="gramEnd"/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4CE25FD0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Note-se que o processo descrito presum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uma série de papé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 definidos no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são utilizados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a atuação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membro da equipe na Unidade </w:t>
      </w:r>
      <w:proofErr w:type="gramStart"/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proofErr w:type="gramEnd"/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46294543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5458ECA6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obrigatório ao credenciamento, aqui ela não deve ser reapresentada. Se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serão solicitados à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pela EMBRAPII em momentos oportunos do processo de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credenciamento.&gt;</w:t>
      </w:r>
      <w:proofErr w:type="gramEnd"/>
    </w:p>
    <w:p w14:paraId="7B7B9032" w14:textId="33B8BDAD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sobre as práticas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proofErr w:type="gramStart"/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projetos apresentados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experiência 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vigentes a partir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Política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 apresentada,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de negociação com clientes,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apoio (ex. </w:t>
      </w:r>
      <w:proofErr w:type="spell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NITs</w:t>
      </w:r>
      <w:proofErr w:type="spellEnd"/>
      <w:proofErr w:type="gram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proofErr w:type="gramEnd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6294543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proofErr w:type="gramStart"/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36F39A09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Mercado (foco da ação EMBRAPII) – a identificação do mercado foco d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proofErr w:type="gram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1F061B" w:rsidRPr="00F90ED2" w:rsidDel="004303C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desenvolvido pela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é um dos componentes chave da análise do credenciamento, sendo que os projetos EMBRAPII deverão ser sempre elaborados e executados sob demanda de empresas industriais. O delineamento do mercado foco deve representar o entendimento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sobre o seu mercado potencial de </w:t>
      </w:r>
      <w:proofErr w:type="gram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proofErr w:type="gramEnd"/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seus potenciais clientes e concorrentes. O mercado deve permitir o reconhecimento do ambiente econômico e das tecnologias a serem atendidas pela Unidade, considerando o perfil das empresas demandantes e dos seus concorrentes. Assim sendo, a análise de mercado deve demonstrar: (i) o mercado de empresas para realização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almejado, ou seja, quais empresas industriais se pretende atender;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 relevância da área de competência para a indústria;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iv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análise de forças e fraquezas da Unidade como provedora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indústria; (v) a existência ou não de fornecedores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concorrentes na área credenciada; (vi) a estimativa de inserção no mercado foco;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sustentabilidade prevista para a ação EMBRAPII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(longevidade do mercado, tendências, etc.)</w:t>
      </w: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6CC7BCC" w14:textId="77777777" w:rsidR="00B03BF4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ação EMBRAPII detalhando:</w:t>
      </w:r>
    </w:p>
    <w:p w14:paraId="4BEE0931" w14:textId="6EC7DBD8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industriais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grupos de e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mpresas que se pretende atende</w:t>
      </w:r>
      <w:r w:rsidR="006C3E7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4A23A663" w14:textId="77777777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relevância da área de comp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etência para a indústria,</w:t>
      </w:r>
    </w:p>
    <w:p w14:paraId="65E31EB8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demandas já diagnosticadas na área de competência do mercado</w:t>
      </w:r>
    </w:p>
    <w:p w14:paraId="551E6E55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expectativas de crescimento de investimentos na área de competência e a importância para o crescimento futuro das empresas.</w:t>
      </w:r>
    </w:p>
    <w:p w14:paraId="30489018" w14:textId="13D674A4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da Unidade como pr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ovedora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indústria,</w:t>
      </w:r>
    </w:p>
    <w:p w14:paraId="1EECB2E7" w14:textId="7453BC4E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fornecedores de </w:t>
      </w:r>
      <w:proofErr w:type="gramStart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 na área credenciada 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233C4B9B" w14:textId="0AED377C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estimativa de participação no mercado foco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alcance efetivo da equipe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ao mercado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baseado no histórico apresentado,</w:t>
      </w:r>
    </w:p>
    <w:p w14:paraId="76CC4892" w14:textId="2358A332" w:rsidR="006A3767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sustentabilidade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(longevidade do mercado, tendências, etc.)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prevista para a ação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neste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a evolução da demanda de </w:t>
      </w:r>
      <w:proofErr w:type="gramStart"/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área pleiteada no credenciamento</w:t>
      </w:r>
    </w:p>
    <w:p w14:paraId="5ACC4FFA" w14:textId="4B45E581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 como Unidade EMBRAPII credenciada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 por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pela Unidade </w:t>
      </w:r>
      <w:proofErr w:type="gramStart"/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proofErr w:type="gramEnd"/>
    </w:p>
    <w:p w14:paraId="5DB35B6C" w14:textId="05B11D19" w:rsidR="00C525EB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46294543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2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8C545A2" w14:textId="3592CE1E" w:rsidR="00E3062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3" w:name="_Toc427153839"/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parcerias com empresas do setor industrial</w:t>
      </w:r>
      <w:bookmarkEnd w:id="23"/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Detalhar o planejamento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(visitas, eventos, e outras formas de prospecção de parcerias)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 a atividade da Unidade EMBRAPII 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específica ou grupo industrial,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Discuta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 a Unidade 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está estruturada para a prospecção de parce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rias com empresas em termos de 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qualificados, 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Está estratégia deve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ser coerente com a análise de mercado do item 5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6294543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4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10B53922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acompanha a documentação obrigatória ao credenciamento, aqui 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será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mediante orientações da EMBRAPII sobre eventuais ajustes na informação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apresentada.&gt;</w:t>
      </w:r>
      <w:proofErr w:type="gramEnd"/>
    </w:p>
    <w:p w14:paraId="2A4AFA6D" w14:textId="0E8915C0" w:rsidR="005C5AB1" w:rsidRPr="00750888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Unidade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de </w:t>
      </w:r>
      <w:proofErr w:type="gramStart"/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na área de competência, porém deve-se ponderar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(área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credenciamento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Destaque especial deve ser dado para a 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ica ou financeira pela Unidade C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Além disso, a análise comparativa deve considerar 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destinados exclusivamente para custeio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(montagem de infraestrutura,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demanda por recursos tem que ser compatível com o papel da Unidade no mercado e com as metas que </w:t>
      </w:r>
      <w:r w:rsidR="00090A9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serão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6294543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5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42005BA" w14:textId="3C142D55" w:rsidR="007B1C85" w:rsidRPr="00346E4B" w:rsidRDefault="005C5AB1" w:rsidP="00090A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na Unidade 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seja em termos de aumento de negócios, aprimoramento do </w:t>
      </w:r>
      <w:proofErr w:type="gramStart"/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de 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Instituição proponente,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7B1C85" w:rsidRPr="00346E4B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E258" w14:textId="77777777" w:rsidR="00D01CAE" w:rsidRDefault="00D01CAE" w:rsidP="002C484F">
      <w:pPr>
        <w:spacing w:after="0" w:line="240" w:lineRule="auto"/>
      </w:pPr>
      <w:r>
        <w:separator/>
      </w:r>
    </w:p>
  </w:endnote>
  <w:endnote w:type="continuationSeparator" w:id="0">
    <w:p w14:paraId="39BD848F" w14:textId="77777777" w:rsidR="00D01CAE" w:rsidRDefault="00D01CAE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FB2ACD" w:rsidRDefault="00FB2A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4D">
          <w:rPr>
            <w:noProof/>
          </w:rPr>
          <w:t>6</w:t>
        </w:r>
        <w:r>
          <w:fldChar w:fldCharType="end"/>
        </w:r>
      </w:p>
    </w:sdtContent>
  </w:sdt>
  <w:p w14:paraId="59848713" w14:textId="66C9E074" w:rsidR="00FB2ACD" w:rsidRDefault="00FB2ACD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892A" w14:textId="77777777" w:rsidR="00D01CAE" w:rsidRDefault="00D01CAE" w:rsidP="002C484F">
      <w:pPr>
        <w:spacing w:after="0" w:line="240" w:lineRule="auto"/>
      </w:pPr>
      <w:r>
        <w:separator/>
      </w:r>
    </w:p>
  </w:footnote>
  <w:footnote w:type="continuationSeparator" w:id="0">
    <w:p w14:paraId="26E17590" w14:textId="77777777" w:rsidR="00D01CAE" w:rsidRDefault="00D01CAE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FB2ACD" w:rsidRPr="009A07D2" w:rsidRDefault="00FB2ACD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04585EB1" w14:textId="77777777" w:rsidR="00FB2ACD" w:rsidRPr="009A07D2" w:rsidRDefault="00FB2ACD" w:rsidP="00F33F11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</w:t>
      </w:r>
      <w:proofErr w:type="spellStart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TICs</w:t>
      </w:r>
      <w:proofErr w:type="spellEnd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, </w:t>
      </w:r>
      <w:proofErr w:type="gramStart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Automotivo</w:t>
      </w:r>
      <w:proofErr w:type="gramEnd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 etc.), grandes temas (ex. Biotecnologia, Química, Materiais, Energia, etc.) ou políticas (ex. Políticas de C&amp;T).</w:t>
      </w:r>
    </w:p>
  </w:footnote>
  <w:footnote w:id="3">
    <w:p w14:paraId="0B4DE449" w14:textId="1D761A3B" w:rsidR="00FB2ACD" w:rsidRPr="008F0300" w:rsidRDefault="00FB2ACD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 definição de Unidade EMBRAPII trazida pela Chamada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FB2ACD" w:rsidRPr="00BC0EB4" w:rsidRDefault="00FB2ACD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FB2ACD" w:rsidRPr="008D7402" w:rsidRDefault="00FB2ACD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081" w14:textId="77777777" w:rsidR="00FB2ACD" w:rsidRDefault="00FB2ACD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eastAsia="pt-BR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4DC5" w14:textId="263B6504" w:rsidR="00FB2ACD" w:rsidRDefault="00FB2ACD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12F61"/>
    <w:rsid w:val="00013F75"/>
    <w:rsid w:val="00014A84"/>
    <w:rsid w:val="000362A4"/>
    <w:rsid w:val="00043C6C"/>
    <w:rsid w:val="00051700"/>
    <w:rsid w:val="00054054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7E6C"/>
    <w:rsid w:val="000C14B6"/>
    <w:rsid w:val="000C4C89"/>
    <w:rsid w:val="000D216B"/>
    <w:rsid w:val="000D21ED"/>
    <w:rsid w:val="000D3EFA"/>
    <w:rsid w:val="000D49E1"/>
    <w:rsid w:val="000D55C0"/>
    <w:rsid w:val="000E3B14"/>
    <w:rsid w:val="000E6367"/>
    <w:rsid w:val="000F6708"/>
    <w:rsid w:val="00102145"/>
    <w:rsid w:val="0010631B"/>
    <w:rsid w:val="00110282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623FB"/>
    <w:rsid w:val="001859F0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F1899"/>
    <w:rsid w:val="002F3269"/>
    <w:rsid w:val="002F5FD2"/>
    <w:rsid w:val="0030335D"/>
    <w:rsid w:val="003038AD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511"/>
    <w:rsid w:val="00455488"/>
    <w:rsid w:val="00460F38"/>
    <w:rsid w:val="00462D3C"/>
    <w:rsid w:val="00463946"/>
    <w:rsid w:val="004703F1"/>
    <w:rsid w:val="0047116B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4962"/>
    <w:rsid w:val="005351CF"/>
    <w:rsid w:val="00545C04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404B"/>
    <w:rsid w:val="005F51C7"/>
    <w:rsid w:val="005F67CE"/>
    <w:rsid w:val="00617CD7"/>
    <w:rsid w:val="00620D08"/>
    <w:rsid w:val="00631251"/>
    <w:rsid w:val="00635F68"/>
    <w:rsid w:val="006544D3"/>
    <w:rsid w:val="00660A03"/>
    <w:rsid w:val="00663B4F"/>
    <w:rsid w:val="00676115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3047"/>
    <w:rsid w:val="006D37EF"/>
    <w:rsid w:val="006D53BB"/>
    <w:rsid w:val="006E177C"/>
    <w:rsid w:val="006E1A9F"/>
    <w:rsid w:val="006F2FFE"/>
    <w:rsid w:val="006F53CA"/>
    <w:rsid w:val="006F63A3"/>
    <w:rsid w:val="006F796C"/>
    <w:rsid w:val="007067F4"/>
    <w:rsid w:val="007138BB"/>
    <w:rsid w:val="00713DFF"/>
    <w:rsid w:val="007203B4"/>
    <w:rsid w:val="007262FE"/>
    <w:rsid w:val="0073641A"/>
    <w:rsid w:val="00750888"/>
    <w:rsid w:val="0076702E"/>
    <w:rsid w:val="00767351"/>
    <w:rsid w:val="00770C57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8020BF"/>
    <w:rsid w:val="00805946"/>
    <w:rsid w:val="00814BF8"/>
    <w:rsid w:val="008213A0"/>
    <w:rsid w:val="0083279D"/>
    <w:rsid w:val="0083372C"/>
    <w:rsid w:val="0084103F"/>
    <w:rsid w:val="008461F7"/>
    <w:rsid w:val="008466B2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63BD"/>
    <w:rsid w:val="008C2092"/>
    <w:rsid w:val="008D2E84"/>
    <w:rsid w:val="008D7402"/>
    <w:rsid w:val="008E0F1C"/>
    <w:rsid w:val="008F0300"/>
    <w:rsid w:val="008F6DCF"/>
    <w:rsid w:val="008F7C83"/>
    <w:rsid w:val="00901BAC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A07D2"/>
    <w:rsid w:val="009A3303"/>
    <w:rsid w:val="009A3C06"/>
    <w:rsid w:val="009A6993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912D1"/>
    <w:rsid w:val="00A935E6"/>
    <w:rsid w:val="00A93845"/>
    <w:rsid w:val="00A97E04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5EF4"/>
    <w:rsid w:val="00BF738C"/>
    <w:rsid w:val="00C0198D"/>
    <w:rsid w:val="00C03423"/>
    <w:rsid w:val="00C03A1D"/>
    <w:rsid w:val="00C06B8A"/>
    <w:rsid w:val="00C06C4F"/>
    <w:rsid w:val="00C13563"/>
    <w:rsid w:val="00C1698B"/>
    <w:rsid w:val="00C26B0B"/>
    <w:rsid w:val="00C31641"/>
    <w:rsid w:val="00C3563C"/>
    <w:rsid w:val="00C525EB"/>
    <w:rsid w:val="00C67C02"/>
    <w:rsid w:val="00C75186"/>
    <w:rsid w:val="00C83E64"/>
    <w:rsid w:val="00C906BA"/>
    <w:rsid w:val="00C91B12"/>
    <w:rsid w:val="00CC14DE"/>
    <w:rsid w:val="00CC4FC0"/>
    <w:rsid w:val="00CD66EF"/>
    <w:rsid w:val="00CE54D3"/>
    <w:rsid w:val="00CF0DFA"/>
    <w:rsid w:val="00CF1B25"/>
    <w:rsid w:val="00D013FB"/>
    <w:rsid w:val="00D01CAE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87D4D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1181E"/>
    <w:rsid w:val="00E22B6D"/>
    <w:rsid w:val="00E22DC7"/>
    <w:rsid w:val="00E30621"/>
    <w:rsid w:val="00E308B3"/>
    <w:rsid w:val="00E34537"/>
    <w:rsid w:val="00E347D2"/>
    <w:rsid w:val="00E46707"/>
    <w:rsid w:val="00E52FF8"/>
    <w:rsid w:val="00E543B6"/>
    <w:rsid w:val="00E66ECE"/>
    <w:rsid w:val="00E67CA9"/>
    <w:rsid w:val="00E7347F"/>
    <w:rsid w:val="00E76971"/>
    <w:rsid w:val="00E82923"/>
    <w:rsid w:val="00E974AA"/>
    <w:rsid w:val="00EA1CF5"/>
    <w:rsid w:val="00EA219A"/>
    <w:rsid w:val="00EA4092"/>
    <w:rsid w:val="00EA7540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6F5C"/>
    <w:rsid w:val="00FE0A5A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085DCF27-DFBF-470B-AB88-4302E0A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E7D1-DC84-4AA6-B5D8-EF5822A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Allan Pereira</cp:lastModifiedBy>
  <cp:revision>2</cp:revision>
  <cp:lastPrinted>2016-09-29T14:38:00Z</cp:lastPrinted>
  <dcterms:created xsi:type="dcterms:W3CDTF">2017-03-15T16:25:00Z</dcterms:created>
  <dcterms:modified xsi:type="dcterms:W3CDTF">2017-03-15T16:25:00Z</dcterms:modified>
</cp:coreProperties>
</file>