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2CC9" w14:textId="4682F009" w:rsidR="00C342D4" w:rsidRDefault="00C342D4" w:rsidP="00D073A7">
      <w:pPr>
        <w:spacing w:before="480" w:after="1920" w:line="240" w:lineRule="auto"/>
        <w:jc w:val="center"/>
        <w:rPr>
          <w:rFonts w:ascii="Times New Roman" w:hAnsi="Times New Roman" w:cs="Times New Roman"/>
          <w:b/>
          <w:sz w:val="36"/>
          <w:szCs w:val="24"/>
        </w:rPr>
      </w:pPr>
      <w:r w:rsidRPr="00AB6A8C">
        <w:rPr>
          <w:rFonts w:ascii="Times New Roman" w:hAnsi="Times New Roman" w:cs="Times New Roman"/>
          <w:b/>
          <w:sz w:val="36"/>
          <w:szCs w:val="24"/>
        </w:rPr>
        <w:t xml:space="preserve">Plano de </w:t>
      </w:r>
      <w:r w:rsidR="00AE4E63">
        <w:rPr>
          <w:rFonts w:ascii="Times New Roman" w:hAnsi="Times New Roman" w:cs="Times New Roman"/>
          <w:b/>
          <w:sz w:val="36"/>
          <w:szCs w:val="24"/>
        </w:rPr>
        <w:t xml:space="preserve">Adesão </w:t>
      </w:r>
      <w:r w:rsidR="00E5522F">
        <w:rPr>
          <w:rFonts w:ascii="Times New Roman" w:hAnsi="Times New Roman" w:cs="Times New Roman"/>
          <w:b/>
          <w:sz w:val="36"/>
          <w:szCs w:val="24"/>
        </w:rPr>
        <w:t>–</w:t>
      </w:r>
      <w:r w:rsidR="00303332">
        <w:rPr>
          <w:rFonts w:ascii="Times New Roman" w:hAnsi="Times New Roman" w:cs="Times New Roman"/>
          <w:b/>
          <w:sz w:val="36"/>
          <w:szCs w:val="24"/>
        </w:rPr>
        <w:t xml:space="preserve"> Simplificado</w:t>
      </w:r>
    </w:p>
    <w:p w14:paraId="5E47E784" w14:textId="77777777" w:rsidR="00E5522F" w:rsidRPr="00AB6A8C" w:rsidRDefault="00E5522F" w:rsidP="00D073A7">
      <w:pPr>
        <w:spacing w:before="480" w:after="1920" w:line="240" w:lineRule="auto"/>
        <w:jc w:val="center"/>
        <w:rPr>
          <w:rFonts w:ascii="Times New Roman" w:hAnsi="Times New Roman" w:cs="Times New Roman"/>
          <w:b/>
          <w:sz w:val="36"/>
          <w:szCs w:val="24"/>
        </w:rPr>
      </w:pPr>
    </w:p>
    <w:p w14:paraId="0B18559F" w14:textId="477481E6" w:rsidR="00C342D4" w:rsidRPr="00062912" w:rsidRDefault="00E5522F" w:rsidP="00AB6A8C">
      <w:pPr>
        <w:spacing w:after="192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Programa de Apoio </w:t>
      </w:r>
      <w:r w:rsidR="00C342D4">
        <w:rPr>
          <w:rFonts w:ascii="Times New Roman" w:hAnsi="Times New Roman" w:cs="Times New Roman"/>
          <w:b/>
          <w:sz w:val="28"/>
          <w:szCs w:val="24"/>
        </w:rPr>
        <w:t>Capacitação 4.0</w:t>
      </w:r>
    </w:p>
    <w:p w14:paraId="7870BC42" w14:textId="3143C2EC" w:rsidR="007A692A" w:rsidRPr="00346E4B" w:rsidRDefault="00D1217E" w:rsidP="00AB6A8C">
      <w:pPr>
        <w:spacing w:after="1920" w:line="240" w:lineRule="auto"/>
        <w:jc w:val="center"/>
        <w:rPr>
          <w:rFonts w:ascii="Times New Roman" w:hAnsi="Times New Roman" w:cs="Times New Roman"/>
          <w:b/>
          <w:color w:val="808080" w:themeColor="background1" w:themeShade="80"/>
          <w:sz w:val="24"/>
          <w:szCs w:val="24"/>
        </w:rPr>
      </w:pPr>
      <w:r w:rsidRPr="00346E4B">
        <w:rPr>
          <w:rFonts w:ascii="Times New Roman" w:hAnsi="Times New Roman" w:cs="Times New Roman"/>
          <w:b/>
          <w:color w:val="808080" w:themeColor="background1" w:themeShade="80"/>
          <w:sz w:val="24"/>
          <w:szCs w:val="24"/>
        </w:rPr>
        <w:t>&lt;</w:t>
      </w:r>
      <w:r w:rsidR="007A692A" w:rsidRPr="00346E4B">
        <w:rPr>
          <w:rFonts w:ascii="Times New Roman" w:hAnsi="Times New Roman" w:cs="Times New Roman"/>
          <w:b/>
          <w:i/>
          <w:color w:val="808080" w:themeColor="background1" w:themeShade="80"/>
          <w:sz w:val="24"/>
          <w:szCs w:val="24"/>
        </w:rPr>
        <w:t xml:space="preserve">Denominação da </w:t>
      </w:r>
      <w:r w:rsidR="00C342D4">
        <w:rPr>
          <w:rFonts w:ascii="Times New Roman" w:hAnsi="Times New Roman" w:cs="Times New Roman"/>
          <w:b/>
          <w:i/>
          <w:color w:val="808080" w:themeColor="background1" w:themeShade="80"/>
          <w:sz w:val="24"/>
          <w:szCs w:val="24"/>
        </w:rPr>
        <w:t>Unidade</w:t>
      </w:r>
      <w:r w:rsidR="00524255">
        <w:rPr>
          <w:rFonts w:ascii="Times New Roman" w:hAnsi="Times New Roman" w:cs="Times New Roman"/>
          <w:b/>
          <w:i/>
          <w:color w:val="808080" w:themeColor="background1" w:themeShade="80"/>
          <w:sz w:val="24"/>
          <w:szCs w:val="24"/>
        </w:rPr>
        <w:t xml:space="preserve"> </w:t>
      </w:r>
      <w:r w:rsidR="00C342D4">
        <w:rPr>
          <w:rFonts w:ascii="Times New Roman" w:hAnsi="Times New Roman" w:cs="Times New Roman"/>
          <w:b/>
          <w:i/>
          <w:color w:val="808080" w:themeColor="background1" w:themeShade="80"/>
          <w:sz w:val="24"/>
          <w:szCs w:val="24"/>
        </w:rPr>
        <w:t>EMBRAPII</w:t>
      </w:r>
      <w:r w:rsidRPr="00346E4B">
        <w:rPr>
          <w:rFonts w:ascii="Times New Roman" w:hAnsi="Times New Roman" w:cs="Times New Roman"/>
          <w:b/>
          <w:color w:val="808080" w:themeColor="background1" w:themeShade="80"/>
          <w:sz w:val="24"/>
          <w:szCs w:val="24"/>
        </w:rPr>
        <w:t>&gt;</w:t>
      </w:r>
    </w:p>
    <w:p w14:paraId="59CD881C" w14:textId="5907CCBC" w:rsidR="00482144" w:rsidRDefault="00C342D4" w:rsidP="00AB6A8C">
      <w:pPr>
        <w:spacing w:after="1920" w:line="240" w:lineRule="auto"/>
        <w:jc w:val="center"/>
        <w:rPr>
          <w:rFonts w:ascii="Times New Roman" w:hAnsi="Times New Roman" w:cs="Times New Roman"/>
          <w:b/>
          <w:color w:val="808080" w:themeColor="background1" w:themeShade="80"/>
          <w:sz w:val="24"/>
          <w:szCs w:val="24"/>
        </w:rPr>
      </w:pPr>
      <w:r w:rsidRPr="00AB6A8C">
        <w:rPr>
          <w:rFonts w:ascii="Times New Roman" w:hAnsi="Times New Roman" w:cs="Times New Roman"/>
          <w:b/>
          <w:sz w:val="24"/>
          <w:szCs w:val="24"/>
        </w:rPr>
        <w:t>Termo de Coope</w:t>
      </w:r>
      <w:r w:rsidR="00AB6A8C" w:rsidRPr="00AB6A8C">
        <w:rPr>
          <w:rFonts w:ascii="Times New Roman" w:hAnsi="Times New Roman" w:cs="Times New Roman"/>
          <w:b/>
          <w:sz w:val="24"/>
          <w:szCs w:val="24"/>
        </w:rPr>
        <w:t>ra</w:t>
      </w:r>
      <w:r w:rsidRPr="00AB6A8C">
        <w:rPr>
          <w:rFonts w:ascii="Times New Roman" w:hAnsi="Times New Roman" w:cs="Times New Roman"/>
          <w:b/>
          <w:sz w:val="24"/>
          <w:szCs w:val="24"/>
        </w:rPr>
        <w:t xml:space="preserve">ção </w:t>
      </w:r>
      <w:r w:rsidR="00AB6A8C" w:rsidRPr="00AB6A8C">
        <w:rPr>
          <w:rFonts w:ascii="Times New Roman" w:hAnsi="Times New Roman" w:cs="Times New Roman"/>
          <w:b/>
          <w:sz w:val="24"/>
          <w:szCs w:val="24"/>
        </w:rPr>
        <w:t>n.</w:t>
      </w:r>
      <w:r w:rsidR="007F37F8">
        <w:rPr>
          <w:rFonts w:ascii="Times New Roman" w:hAnsi="Times New Roman" w:cs="Times New Roman"/>
          <w:b/>
          <w:sz w:val="24"/>
          <w:szCs w:val="24"/>
        </w:rPr>
        <w:t>º</w:t>
      </w:r>
      <w:r w:rsidR="00AB6A8C" w:rsidRPr="00AB6A8C">
        <w:rPr>
          <w:rFonts w:ascii="Times New Roman" w:hAnsi="Times New Roman" w:cs="Times New Roman"/>
          <w:b/>
          <w:sz w:val="24"/>
          <w:szCs w:val="24"/>
        </w:rPr>
        <w:t xml:space="preserve"> </w:t>
      </w:r>
      <w:r w:rsidR="00D1217E" w:rsidRPr="00346E4B">
        <w:rPr>
          <w:rFonts w:ascii="Times New Roman" w:hAnsi="Times New Roman" w:cs="Times New Roman"/>
          <w:b/>
          <w:color w:val="808080" w:themeColor="background1" w:themeShade="80"/>
          <w:sz w:val="24"/>
          <w:szCs w:val="24"/>
        </w:rPr>
        <w:t>&lt;</w:t>
      </w:r>
      <w:r w:rsidR="00AB6A8C">
        <w:rPr>
          <w:rFonts w:ascii="Times New Roman" w:hAnsi="Times New Roman" w:cs="Times New Roman"/>
          <w:b/>
          <w:i/>
          <w:color w:val="808080" w:themeColor="background1" w:themeShade="80"/>
          <w:sz w:val="24"/>
          <w:szCs w:val="24"/>
        </w:rPr>
        <w:t>número do TC</w:t>
      </w:r>
      <w:r w:rsidR="00D1217E" w:rsidRPr="00346E4B">
        <w:rPr>
          <w:rFonts w:ascii="Times New Roman" w:hAnsi="Times New Roman" w:cs="Times New Roman"/>
          <w:b/>
          <w:color w:val="808080" w:themeColor="background1" w:themeShade="80"/>
          <w:sz w:val="24"/>
          <w:szCs w:val="24"/>
        </w:rPr>
        <w:t>&gt;</w:t>
      </w:r>
    </w:p>
    <w:p w14:paraId="4DACF483" w14:textId="7F5844EF" w:rsidR="00D073A7" w:rsidRDefault="0083279D" w:rsidP="0083279D">
      <w:pPr>
        <w:spacing w:before="1560" w:after="0" w:line="240" w:lineRule="auto"/>
        <w:jc w:val="center"/>
        <w:rPr>
          <w:rFonts w:ascii="Times New Roman" w:hAnsi="Times New Roman" w:cs="Times New Roman"/>
          <w:b/>
          <w:i/>
          <w:color w:val="808080" w:themeColor="background1" w:themeShade="80"/>
          <w:sz w:val="24"/>
          <w:szCs w:val="24"/>
        </w:rPr>
      </w:pPr>
      <w:r w:rsidRPr="0083279D">
        <w:rPr>
          <w:rFonts w:ascii="Times New Roman" w:hAnsi="Times New Roman" w:cs="Times New Roman"/>
          <w:b/>
          <w:i/>
          <w:color w:val="808080" w:themeColor="background1" w:themeShade="80"/>
          <w:sz w:val="24"/>
          <w:szCs w:val="24"/>
        </w:rPr>
        <w:t>&lt;</w:t>
      </w:r>
      <w:r w:rsidR="00AB6A8C">
        <w:rPr>
          <w:rFonts w:ascii="Times New Roman" w:hAnsi="Times New Roman" w:cs="Times New Roman"/>
          <w:b/>
          <w:i/>
          <w:color w:val="808080" w:themeColor="background1" w:themeShade="80"/>
          <w:sz w:val="24"/>
          <w:szCs w:val="24"/>
        </w:rPr>
        <w:t>Local, dada&gt;</w:t>
      </w:r>
      <w:r w:rsidR="00D073A7">
        <w:rPr>
          <w:rFonts w:ascii="Times New Roman" w:hAnsi="Times New Roman" w:cs="Times New Roman"/>
          <w:b/>
          <w:i/>
          <w:color w:val="808080" w:themeColor="background1" w:themeShade="80"/>
          <w:sz w:val="24"/>
          <w:szCs w:val="24"/>
        </w:rPr>
        <w:t xml:space="preserve">  </w:t>
      </w:r>
    </w:p>
    <w:p w14:paraId="422B0473" w14:textId="543E5CBE" w:rsidR="00AB6A8C" w:rsidRDefault="00AB6A8C" w:rsidP="0083279D">
      <w:pPr>
        <w:spacing w:before="1560" w:after="0" w:line="240" w:lineRule="auto"/>
        <w:jc w:val="center"/>
        <w:rPr>
          <w:rFonts w:ascii="Times New Roman" w:hAnsi="Times New Roman" w:cs="Times New Roman"/>
          <w:b/>
          <w:i/>
          <w:color w:val="808080" w:themeColor="background1" w:themeShade="80"/>
          <w:sz w:val="24"/>
          <w:szCs w:val="24"/>
        </w:rPr>
        <w:sectPr w:rsidR="00AB6A8C" w:rsidSect="00B45334">
          <w:headerReference w:type="default" r:id="rId8"/>
          <w:footerReference w:type="default" r:id="rId9"/>
          <w:headerReference w:type="first" r:id="rId10"/>
          <w:pgSz w:w="11906" w:h="16838"/>
          <w:pgMar w:top="1674" w:right="1701" w:bottom="1417" w:left="1701" w:header="708" w:footer="708" w:gutter="0"/>
          <w:pgNumType w:fmt="lowerRoman"/>
          <w:cols w:space="708"/>
          <w:titlePg/>
          <w:docGrid w:linePitch="360"/>
        </w:sectPr>
      </w:pPr>
    </w:p>
    <w:p w14:paraId="7983141C" w14:textId="2BCABEA3" w:rsidR="00663B4F" w:rsidRPr="00663B4F" w:rsidRDefault="00663B4F" w:rsidP="00AB6A8C">
      <w:pPr>
        <w:spacing w:after="0" w:line="240" w:lineRule="auto"/>
        <w:jc w:val="center"/>
        <w:rPr>
          <w:rFonts w:ascii="Times New Roman" w:hAnsi="Times New Roman" w:cs="Times New Roman"/>
          <w:b/>
          <w:i/>
          <w:color w:val="808080" w:themeColor="background1" w:themeShade="80"/>
          <w:sz w:val="24"/>
          <w:szCs w:val="24"/>
        </w:rPr>
      </w:pPr>
    </w:p>
    <w:p w14:paraId="61012AB5" w14:textId="517B329B" w:rsidR="007A692A" w:rsidRPr="00346E4B" w:rsidRDefault="007A692A" w:rsidP="00346E4B">
      <w:pPr>
        <w:spacing w:line="240" w:lineRule="auto"/>
        <w:rPr>
          <w:rFonts w:ascii="Times New Roman" w:hAnsi="Times New Roman" w:cs="Times New Roman"/>
          <w:b/>
          <w:sz w:val="24"/>
          <w:szCs w:val="24"/>
        </w:rPr>
      </w:pPr>
      <w:r w:rsidRPr="00346E4B">
        <w:rPr>
          <w:rFonts w:ascii="Times New Roman" w:hAnsi="Times New Roman" w:cs="Times New Roman"/>
          <w:b/>
          <w:sz w:val="24"/>
          <w:szCs w:val="24"/>
        </w:rPr>
        <w:t>Nota Geral</w:t>
      </w:r>
      <w:r w:rsidR="007262FE" w:rsidRPr="00346E4B">
        <w:rPr>
          <w:rFonts w:ascii="Times New Roman" w:hAnsi="Times New Roman" w:cs="Times New Roman"/>
          <w:b/>
          <w:sz w:val="24"/>
          <w:szCs w:val="24"/>
        </w:rPr>
        <w:t xml:space="preserve"> </w:t>
      </w:r>
      <w:r w:rsidR="007262FE" w:rsidRPr="00346E4B">
        <w:rPr>
          <w:rStyle w:val="Refdenotaderodap"/>
          <w:rFonts w:ascii="Times New Roman" w:hAnsi="Times New Roman" w:cs="Times New Roman"/>
          <w:b/>
          <w:sz w:val="24"/>
          <w:szCs w:val="24"/>
        </w:rPr>
        <w:footnoteReference w:id="1"/>
      </w:r>
    </w:p>
    <w:p w14:paraId="3A84CEF6" w14:textId="77777777" w:rsidR="00763022" w:rsidRDefault="00763022" w:rsidP="007630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Este arquivo deve ser usado como modelo </w:t>
      </w:r>
      <w:r>
        <w:rPr>
          <w:rFonts w:ascii="Times New Roman" w:hAnsi="Times New Roman" w:cs="Times New Roman"/>
          <w:sz w:val="24"/>
          <w:szCs w:val="24"/>
          <w:u w:val="single"/>
        </w:rPr>
        <w:t>apenas pelas Unidades EMBRAPII que já tenham pactuado nos respectivos credenciamentos o Programa de Formação de RH para PD&amp;I</w:t>
      </w:r>
      <w:r>
        <w:rPr>
          <w:rFonts w:ascii="Times New Roman" w:hAnsi="Times New Roman" w:cs="Times New Roman"/>
          <w:sz w:val="24"/>
          <w:szCs w:val="24"/>
        </w:rPr>
        <w:t xml:space="preserve">. </w:t>
      </w:r>
    </w:p>
    <w:p w14:paraId="14048EEF" w14:textId="79123C86" w:rsidR="00763022" w:rsidRDefault="00763022" w:rsidP="007630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Assim sendo, o conteúdo a ser aqui proposto deve apenas retificar ou ratificar o número de discentes a capacitar por ano, além de propor o pleito por recursos financeiros oriundos do Programa de Apoio Capacitação 4.0, segundo Orientação Operacional </w:t>
      </w:r>
      <w:r w:rsidR="006736BD" w:rsidRPr="006736BD">
        <w:rPr>
          <w:rFonts w:ascii="Times New Roman" w:hAnsi="Times New Roman" w:cs="Times New Roman"/>
          <w:sz w:val="24"/>
          <w:szCs w:val="24"/>
        </w:rPr>
        <w:t>01</w:t>
      </w:r>
      <w:r w:rsidR="006736BD">
        <w:rPr>
          <w:rFonts w:ascii="Times New Roman" w:hAnsi="Times New Roman" w:cs="Times New Roman"/>
          <w:sz w:val="24"/>
          <w:szCs w:val="24"/>
        </w:rPr>
        <w:t>/</w:t>
      </w:r>
      <w:r w:rsidRPr="006736BD">
        <w:rPr>
          <w:rFonts w:ascii="Times New Roman" w:hAnsi="Times New Roman" w:cs="Times New Roman"/>
          <w:sz w:val="24"/>
          <w:szCs w:val="24"/>
        </w:rPr>
        <w:t>202</w:t>
      </w:r>
      <w:r w:rsidR="007F37F8" w:rsidRPr="006736BD">
        <w:rPr>
          <w:rFonts w:ascii="Times New Roman" w:hAnsi="Times New Roman" w:cs="Times New Roman"/>
          <w:sz w:val="24"/>
          <w:szCs w:val="24"/>
        </w:rPr>
        <w:t>1</w:t>
      </w:r>
      <w:r w:rsidRPr="006736BD">
        <w:rPr>
          <w:rFonts w:ascii="Times New Roman" w:hAnsi="Times New Roman" w:cs="Times New Roman"/>
          <w:sz w:val="24"/>
          <w:szCs w:val="24"/>
        </w:rPr>
        <w:t>.</w:t>
      </w:r>
      <w:r>
        <w:rPr>
          <w:rFonts w:ascii="Times New Roman" w:hAnsi="Times New Roman" w:cs="Times New Roman"/>
          <w:sz w:val="24"/>
          <w:szCs w:val="24"/>
        </w:rPr>
        <w:t xml:space="preserve"> Inclui-se no conteúdo obrigatório da proposta a </w:t>
      </w:r>
      <w:r>
        <w:rPr>
          <w:rFonts w:ascii="Times New Roman" w:hAnsi="Times New Roman" w:cs="Times New Roman"/>
          <w:i/>
          <w:sz w:val="24"/>
          <w:szCs w:val="24"/>
        </w:rPr>
        <w:t>Declaração de Concordância Institucional</w:t>
      </w:r>
      <w:r>
        <w:rPr>
          <w:rFonts w:ascii="Times New Roman" w:hAnsi="Times New Roman" w:cs="Times New Roman"/>
          <w:sz w:val="24"/>
          <w:szCs w:val="24"/>
        </w:rPr>
        <w:t>, a ser assinada pelo representante institucional da Unidade proponente.</w:t>
      </w:r>
    </w:p>
    <w:p w14:paraId="0DEC18F4" w14:textId="4E07F924" w:rsidR="00763022" w:rsidRDefault="00763022" w:rsidP="007630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programa EMBRAPII Capacitação 4.0 é destinado exclusivamente para a capacitação de discentes vinculados(as) aos projetos EMBRAPII contratados pela Unidade, ou aos </w:t>
      </w:r>
      <w:r>
        <w:rPr>
          <w:rFonts w:ascii="Times New Roman" w:hAnsi="Times New Roman" w:cs="Times New Roman"/>
          <w:i/>
          <w:sz w:val="24"/>
          <w:szCs w:val="24"/>
        </w:rPr>
        <w:t>projetos-espelho</w:t>
      </w:r>
      <w:r>
        <w:rPr>
          <w:rFonts w:ascii="Times New Roman" w:hAnsi="Times New Roman" w:cs="Times New Roman"/>
          <w:sz w:val="24"/>
          <w:szCs w:val="24"/>
        </w:rPr>
        <w:t>, conforme definições contidas no Manual EMBRAPII Capacitação 4.0.</w:t>
      </w:r>
    </w:p>
    <w:p w14:paraId="35860FF9" w14:textId="24CC9B4D" w:rsidR="00763022" w:rsidRDefault="00763022" w:rsidP="00763022">
      <w:pPr>
        <w:spacing w:line="240" w:lineRule="auto"/>
        <w:jc w:val="both"/>
        <w:rPr>
          <w:rFonts w:ascii="Times New Roman" w:hAnsi="Times New Roman" w:cs="Times New Roman"/>
          <w:sz w:val="24"/>
          <w:szCs w:val="24"/>
        </w:rPr>
      </w:pPr>
      <w:r>
        <w:rPr>
          <w:rFonts w:ascii="Times New Roman" w:hAnsi="Times New Roman" w:cs="Times New Roman"/>
          <w:sz w:val="24"/>
          <w:szCs w:val="24"/>
        </w:rPr>
        <w:t>Os(as) discentes a capacitar devem estar em processo de formação, portanto, regularmente matriculados em cursos de ensino médio, ensino técnico, graduação, mestrado ou doutorado, sendo ta</w:t>
      </w:r>
      <w:r w:rsidR="007F37F8">
        <w:rPr>
          <w:rFonts w:ascii="Times New Roman" w:hAnsi="Times New Roman" w:cs="Times New Roman"/>
          <w:sz w:val="24"/>
          <w:szCs w:val="24"/>
        </w:rPr>
        <w:t>is</w:t>
      </w:r>
      <w:r>
        <w:rPr>
          <w:rFonts w:ascii="Times New Roman" w:hAnsi="Times New Roman" w:cs="Times New Roman"/>
          <w:sz w:val="24"/>
          <w:szCs w:val="24"/>
        </w:rPr>
        <w:t xml:space="preserve"> matrícula</w:t>
      </w:r>
      <w:r w:rsidR="007F37F8">
        <w:rPr>
          <w:rFonts w:ascii="Times New Roman" w:hAnsi="Times New Roman" w:cs="Times New Roman"/>
          <w:sz w:val="24"/>
          <w:szCs w:val="24"/>
        </w:rPr>
        <w:t>s</w:t>
      </w:r>
      <w:r>
        <w:rPr>
          <w:rFonts w:ascii="Times New Roman" w:hAnsi="Times New Roman" w:cs="Times New Roman"/>
          <w:sz w:val="24"/>
          <w:szCs w:val="24"/>
        </w:rPr>
        <w:t xml:space="preserve"> habilitadora</w:t>
      </w:r>
      <w:r w:rsidR="007F37F8">
        <w:rPr>
          <w:rFonts w:ascii="Times New Roman" w:hAnsi="Times New Roman" w:cs="Times New Roman"/>
          <w:sz w:val="24"/>
          <w:szCs w:val="24"/>
        </w:rPr>
        <w:t>s</w:t>
      </w:r>
      <w:r>
        <w:rPr>
          <w:rFonts w:ascii="Times New Roman" w:hAnsi="Times New Roman" w:cs="Times New Roman"/>
          <w:sz w:val="24"/>
          <w:szCs w:val="24"/>
        </w:rPr>
        <w:t xml:space="preserve"> da participação no programa.</w:t>
      </w:r>
    </w:p>
    <w:p w14:paraId="731F9A4C" w14:textId="586E9B22" w:rsidR="00763022" w:rsidRDefault="00763022" w:rsidP="007630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foco das capacitações devem ser exclusivamente o desenvolvimento e/ou aprimoramento de </w:t>
      </w:r>
      <w:r w:rsidRPr="0067300A">
        <w:rPr>
          <w:rFonts w:ascii="Times New Roman" w:hAnsi="Times New Roman" w:cs="Times New Roman"/>
          <w:i/>
          <w:sz w:val="24"/>
          <w:szCs w:val="24"/>
        </w:rPr>
        <w:t>soft skills</w:t>
      </w:r>
      <w:r>
        <w:rPr>
          <w:rFonts w:ascii="Times New Roman" w:hAnsi="Times New Roman" w:cs="Times New Roman"/>
          <w:sz w:val="24"/>
          <w:szCs w:val="24"/>
        </w:rPr>
        <w:t xml:space="preserve"> no(a) discente, conforme detalhado no citado manual, realizad</w:t>
      </w:r>
      <w:r w:rsidR="007F37F8">
        <w:rPr>
          <w:rFonts w:ascii="Times New Roman" w:hAnsi="Times New Roman" w:cs="Times New Roman"/>
          <w:sz w:val="24"/>
          <w:szCs w:val="24"/>
        </w:rPr>
        <w:t>o</w:t>
      </w:r>
      <w:r>
        <w:rPr>
          <w:rFonts w:ascii="Times New Roman" w:hAnsi="Times New Roman" w:cs="Times New Roman"/>
          <w:sz w:val="24"/>
          <w:szCs w:val="24"/>
        </w:rPr>
        <w:t xml:space="preserve">s por meio de práticas </w:t>
      </w:r>
      <w:r>
        <w:rPr>
          <w:rFonts w:ascii="Times New Roman" w:hAnsi="Times New Roman" w:cs="Times New Roman"/>
          <w:i/>
          <w:sz w:val="24"/>
          <w:szCs w:val="24"/>
        </w:rPr>
        <w:t>hands-on</w:t>
      </w:r>
      <w:r>
        <w:rPr>
          <w:rFonts w:ascii="Times New Roman" w:hAnsi="Times New Roman" w:cs="Times New Roman"/>
          <w:sz w:val="24"/>
          <w:szCs w:val="24"/>
        </w:rPr>
        <w:t xml:space="preserve"> compatíveis com os projetos e usando abordagens metodológicas do tipo </w:t>
      </w:r>
      <w:r>
        <w:rPr>
          <w:rFonts w:ascii="Times New Roman" w:hAnsi="Times New Roman" w:cs="Times New Roman"/>
          <w:i/>
          <w:sz w:val="24"/>
          <w:szCs w:val="24"/>
        </w:rPr>
        <w:t xml:space="preserve">Project </w:t>
      </w:r>
      <w:proofErr w:type="spellStart"/>
      <w:r>
        <w:rPr>
          <w:rFonts w:ascii="Times New Roman" w:hAnsi="Times New Roman" w:cs="Times New Roman"/>
          <w:i/>
          <w:sz w:val="24"/>
          <w:szCs w:val="24"/>
        </w:rPr>
        <w:t>Based</w:t>
      </w:r>
      <w:proofErr w:type="spellEnd"/>
      <w:r>
        <w:rPr>
          <w:rFonts w:ascii="Times New Roman" w:hAnsi="Times New Roman" w:cs="Times New Roman"/>
          <w:i/>
          <w:sz w:val="24"/>
          <w:szCs w:val="24"/>
        </w:rPr>
        <w:t xml:space="preserve"> Learning</w:t>
      </w:r>
      <w:r>
        <w:rPr>
          <w:rFonts w:ascii="Times New Roman" w:hAnsi="Times New Roman" w:cs="Times New Roman"/>
          <w:sz w:val="24"/>
          <w:szCs w:val="24"/>
        </w:rPr>
        <w:t xml:space="preserve"> ou </w:t>
      </w:r>
      <w:proofErr w:type="spellStart"/>
      <w:r>
        <w:rPr>
          <w:rFonts w:ascii="Times New Roman" w:hAnsi="Times New Roman" w:cs="Times New Roman"/>
          <w:i/>
          <w:sz w:val="24"/>
          <w:szCs w:val="24"/>
        </w:rPr>
        <w:t>Problem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Based</w:t>
      </w:r>
      <w:proofErr w:type="spellEnd"/>
      <w:r>
        <w:rPr>
          <w:rFonts w:ascii="Times New Roman" w:hAnsi="Times New Roman" w:cs="Times New Roman"/>
          <w:i/>
          <w:sz w:val="24"/>
          <w:szCs w:val="24"/>
        </w:rPr>
        <w:t xml:space="preserve"> Learning</w:t>
      </w:r>
      <w:r>
        <w:rPr>
          <w:rFonts w:ascii="Times New Roman" w:hAnsi="Times New Roman" w:cs="Times New Roman"/>
          <w:sz w:val="24"/>
          <w:szCs w:val="24"/>
        </w:rPr>
        <w:t xml:space="preserve"> (</w:t>
      </w:r>
      <w:r>
        <w:rPr>
          <w:rFonts w:ascii="Times New Roman" w:hAnsi="Times New Roman" w:cs="Times New Roman"/>
          <w:i/>
          <w:sz w:val="24"/>
          <w:szCs w:val="24"/>
        </w:rPr>
        <w:t>PBL</w:t>
      </w:r>
      <w:r>
        <w:rPr>
          <w:rFonts w:ascii="Times New Roman" w:hAnsi="Times New Roman" w:cs="Times New Roman"/>
          <w:sz w:val="24"/>
          <w:szCs w:val="24"/>
        </w:rPr>
        <w:t>).</w:t>
      </w:r>
    </w:p>
    <w:p w14:paraId="1E6F4375" w14:textId="77777777" w:rsidR="00763022" w:rsidRDefault="00763022" w:rsidP="007630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objetivo das capacitações deve ser exclusivamente o desenvolvimento e/ou aprimoramento de </w:t>
      </w:r>
      <w:r w:rsidRPr="0067300A">
        <w:rPr>
          <w:rFonts w:ascii="Times New Roman" w:hAnsi="Times New Roman" w:cs="Times New Roman"/>
          <w:i/>
          <w:sz w:val="24"/>
          <w:szCs w:val="24"/>
        </w:rPr>
        <w:t>soft skills</w:t>
      </w:r>
      <w:r>
        <w:rPr>
          <w:rFonts w:ascii="Times New Roman" w:hAnsi="Times New Roman" w:cs="Times New Roman"/>
          <w:sz w:val="24"/>
          <w:szCs w:val="24"/>
        </w:rPr>
        <w:t>, visando a futura atuação discente em pesquisa aplicada, no desenvolvimento e na produção de inovações para o setor industrial, aos moldes do preconizado no contexto do credenciamento EMBRAPII e na área de competência em que a Unidade é credenciada.</w:t>
      </w:r>
    </w:p>
    <w:p w14:paraId="2D7B9E12" w14:textId="0FDCC509" w:rsidR="00763022" w:rsidRDefault="00763022" w:rsidP="007630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Neste modelo as instruções são trazidas no formato </w:t>
      </w:r>
      <w:r>
        <w:rPr>
          <w:rFonts w:ascii="Times New Roman" w:hAnsi="Times New Roman" w:cs="Times New Roman"/>
          <w:color w:val="808080" w:themeColor="background1" w:themeShade="80"/>
          <w:sz w:val="24"/>
          <w:szCs w:val="24"/>
        </w:rPr>
        <w:t>&lt;</w:t>
      </w:r>
      <w:r>
        <w:rPr>
          <w:rFonts w:ascii="Times New Roman" w:hAnsi="Times New Roman" w:cs="Times New Roman"/>
          <w:i/>
          <w:color w:val="808080" w:themeColor="background1" w:themeShade="80"/>
          <w:sz w:val="24"/>
          <w:szCs w:val="24"/>
        </w:rPr>
        <w:t>informação solicitada&gt;</w:t>
      </w:r>
      <w:r>
        <w:rPr>
          <w:rFonts w:ascii="Times New Roman" w:hAnsi="Times New Roman" w:cs="Times New Roman"/>
          <w:sz w:val="24"/>
          <w:szCs w:val="24"/>
        </w:rPr>
        <w:t xml:space="preserve"> devem ser substituídas pela informação pertinente com a formatação mostrada no parágrafo a seguir – incluindo a fonte Times New Roman </w:t>
      </w:r>
      <w:proofErr w:type="spellStart"/>
      <w:r>
        <w:rPr>
          <w:rFonts w:ascii="Times New Roman" w:hAnsi="Times New Roman" w:cs="Times New Roman"/>
          <w:i/>
          <w:sz w:val="24"/>
          <w:szCs w:val="24"/>
        </w:rPr>
        <w:t>black</w:t>
      </w:r>
      <w:proofErr w:type="spellEnd"/>
      <w:r>
        <w:rPr>
          <w:rFonts w:ascii="Times New Roman" w:hAnsi="Times New Roman" w:cs="Times New Roman"/>
          <w:sz w:val="24"/>
          <w:szCs w:val="24"/>
        </w:rPr>
        <w:t>, letra tamanho 12 e espaçamento simples.</w:t>
      </w:r>
    </w:p>
    <w:p w14:paraId="7A6BE5B6" w14:textId="77777777" w:rsidR="00763022" w:rsidRDefault="00763022" w:rsidP="00763022">
      <w:pPr>
        <w:spacing w:after="0" w:line="240" w:lineRule="auto"/>
        <w:rPr>
          <w:rFonts w:ascii="Times New Roman" w:hAnsi="Times New Roman" w:cs="Times New Roman"/>
          <w:sz w:val="24"/>
          <w:szCs w:val="24"/>
          <w:lang w:eastAsia="pt-BR"/>
        </w:rPr>
      </w:pPr>
      <w:r>
        <w:rPr>
          <w:rFonts w:ascii="Times New Roman" w:hAnsi="Times New Roman" w:cs="Times New Roman"/>
          <w:sz w:val="24"/>
          <w:szCs w:val="24"/>
        </w:rPr>
        <w:t>A proposta está limitada obrigatoriamente a 2 páginas em formato A4 conforme modelo. Ela deve ser encaminhada em formato MSWORD® (DOC) para avaliação, para ser convertida para o formato PDF® apenas após a sua aprovação pela EMBRAPII, para então seguir no processo de adesão com as sucessivas assinaturas institucionais.</w:t>
      </w:r>
      <w:r>
        <w:rPr>
          <w:rFonts w:ascii="Times New Roman" w:hAnsi="Times New Roman" w:cs="Times New Roman"/>
          <w:sz w:val="24"/>
          <w:szCs w:val="24"/>
          <w:lang w:eastAsia="pt-BR"/>
        </w:rPr>
        <w:t xml:space="preserve"> </w:t>
      </w:r>
    </w:p>
    <w:p w14:paraId="374ED30D" w14:textId="4B4894E4" w:rsidR="00403208" w:rsidRDefault="007A692A" w:rsidP="00763022">
      <w:pPr>
        <w:spacing w:before="360" w:line="240" w:lineRule="auto"/>
        <w:jc w:val="both"/>
        <w:rPr>
          <w:rFonts w:ascii="Times New Roman" w:hAnsi="Times New Roman" w:cs="Times New Roman"/>
          <w:sz w:val="24"/>
        </w:rPr>
      </w:pPr>
      <w:r w:rsidRPr="00FF2D3E">
        <w:rPr>
          <w:rFonts w:ascii="Times New Roman" w:hAnsi="Times New Roman" w:cs="Times New Roman"/>
          <w:sz w:val="24"/>
        </w:rPr>
        <w:br w:type="page"/>
      </w:r>
    </w:p>
    <w:p w14:paraId="25C676F7" w14:textId="77777777" w:rsidR="00403208" w:rsidRDefault="00403208" w:rsidP="00403208">
      <w:pPr>
        <w:spacing w:before="360" w:line="240" w:lineRule="auto"/>
        <w:jc w:val="both"/>
        <w:rPr>
          <w:rFonts w:ascii="Times New Roman" w:hAnsi="Times New Roman" w:cs="Times New Roman"/>
          <w:sz w:val="24"/>
        </w:rPr>
      </w:pPr>
    </w:p>
    <w:p w14:paraId="4B87EC69" w14:textId="6F041579" w:rsidR="00482144" w:rsidRPr="00346E4B" w:rsidRDefault="002D6B67" w:rsidP="008B6DFD">
      <w:pPr>
        <w:pStyle w:val="Cabealho"/>
        <w:spacing w:before="1200" w:after="1200"/>
        <w:jc w:val="center"/>
        <w:rPr>
          <w:rFonts w:ascii="Times New Roman" w:hAnsi="Times New Roman" w:cs="Times New Roman"/>
          <w:sz w:val="24"/>
        </w:rPr>
      </w:pPr>
      <w:r w:rsidRPr="00346E4B">
        <w:rPr>
          <w:rFonts w:ascii="Times New Roman" w:hAnsi="Times New Roman" w:cs="Times New Roman"/>
          <w:sz w:val="24"/>
        </w:rPr>
        <w:t>Declaração de Concordância Institucional</w:t>
      </w:r>
    </w:p>
    <w:p w14:paraId="30DDFAC0" w14:textId="1527D2AC" w:rsidR="00763022" w:rsidRDefault="00763022" w:rsidP="00763022">
      <w:pPr>
        <w:spacing w:before="1200" w:after="240" w:line="240" w:lineRule="auto"/>
        <w:jc w:val="both"/>
        <w:rPr>
          <w:rFonts w:ascii="Times New Roman" w:hAnsi="Times New Roman" w:cs="Times New Roman"/>
          <w:sz w:val="24"/>
          <w:szCs w:val="24"/>
        </w:rPr>
      </w:pPr>
      <w:r w:rsidRPr="00D51B22">
        <w:rPr>
          <w:rFonts w:ascii="Times New Roman" w:hAnsi="Times New Roman" w:cs="Times New Roman"/>
          <w:sz w:val="24"/>
          <w:szCs w:val="24"/>
        </w:rPr>
        <w:t xml:space="preserve">Na qualidade de responsável legal pelo(a) </w:t>
      </w:r>
      <w:r w:rsidRPr="00D51B22">
        <w:rPr>
          <w:rFonts w:ascii="Times New Roman" w:hAnsi="Times New Roman" w:cs="Times New Roman"/>
          <w:i/>
          <w:color w:val="808080" w:themeColor="background1" w:themeShade="80"/>
          <w:sz w:val="24"/>
          <w:szCs w:val="24"/>
          <w:u w:val="single"/>
        </w:rPr>
        <w:t>&lt;nome da Instituição&gt;,</w:t>
      </w:r>
      <w:r w:rsidRPr="00D51B22">
        <w:rPr>
          <w:rFonts w:ascii="Times New Roman" w:hAnsi="Times New Roman" w:cs="Times New Roman"/>
          <w:sz w:val="24"/>
          <w:szCs w:val="24"/>
        </w:rPr>
        <w:t xml:space="preserve"> em </w:t>
      </w:r>
      <w:r w:rsidRPr="00D51B22">
        <w:rPr>
          <w:rFonts w:ascii="Times New Roman" w:hAnsi="Times New Roman" w:cs="Times New Roman"/>
          <w:i/>
          <w:color w:val="808080" w:themeColor="background1" w:themeShade="80"/>
          <w:sz w:val="24"/>
          <w:szCs w:val="24"/>
        </w:rPr>
        <w:t>&lt;dia&gt;</w:t>
      </w:r>
      <w:r w:rsidRPr="00D51B22">
        <w:rPr>
          <w:rFonts w:ascii="Times New Roman" w:hAnsi="Times New Roman" w:cs="Times New Roman"/>
          <w:sz w:val="24"/>
          <w:szCs w:val="24"/>
        </w:rPr>
        <w:t xml:space="preserve"> de </w:t>
      </w:r>
      <w:r w:rsidRPr="00D51B22">
        <w:rPr>
          <w:rFonts w:ascii="Times New Roman" w:hAnsi="Times New Roman" w:cs="Times New Roman"/>
          <w:i/>
          <w:color w:val="808080" w:themeColor="background1" w:themeShade="80"/>
          <w:sz w:val="24"/>
          <w:szCs w:val="24"/>
        </w:rPr>
        <w:t>&lt;mês&gt;</w:t>
      </w:r>
      <w:r w:rsidRPr="00D51B22">
        <w:rPr>
          <w:rFonts w:ascii="Times New Roman" w:hAnsi="Times New Roman" w:cs="Times New Roman"/>
          <w:sz w:val="24"/>
          <w:szCs w:val="24"/>
        </w:rPr>
        <w:t xml:space="preserve"> de 2021 e em nome da Unidade EMBRAPII </w:t>
      </w:r>
      <w:r w:rsidRPr="00D51B22">
        <w:rPr>
          <w:rFonts w:ascii="Times New Roman" w:hAnsi="Times New Roman" w:cs="Times New Roman"/>
          <w:i/>
          <w:color w:val="808080" w:themeColor="background1" w:themeShade="80"/>
          <w:sz w:val="24"/>
          <w:szCs w:val="24"/>
          <w:u w:val="single"/>
        </w:rPr>
        <w:t>&lt;nome da Unidade&gt;</w:t>
      </w:r>
      <w:r w:rsidRPr="00D51B22">
        <w:rPr>
          <w:rFonts w:ascii="Times New Roman" w:hAnsi="Times New Roman" w:cs="Times New Roman"/>
          <w:sz w:val="24"/>
          <w:szCs w:val="24"/>
        </w:rPr>
        <w:t xml:space="preserve">, pleiteante da participação no Programa de Apoio Capacitação 4.0, manifesto integral concordância com o plano de adesão aqui proposto para o </w:t>
      </w:r>
      <w:r w:rsidRPr="00A1342B">
        <w:rPr>
          <w:rFonts w:ascii="Times New Roman" w:hAnsi="Times New Roman" w:cs="Times New Roman"/>
          <w:sz w:val="24"/>
          <w:szCs w:val="24"/>
        </w:rPr>
        <w:t xml:space="preserve">Programa </w:t>
      </w:r>
      <w:r w:rsidRPr="00D51B22">
        <w:rPr>
          <w:rFonts w:ascii="Times New Roman" w:hAnsi="Times New Roman" w:cs="Times New Roman"/>
          <w:sz w:val="24"/>
          <w:szCs w:val="24"/>
        </w:rPr>
        <w:t>EMBRAPII</w:t>
      </w:r>
      <w:r>
        <w:rPr>
          <w:rFonts w:ascii="Times New Roman" w:hAnsi="Times New Roman" w:cs="Times New Roman"/>
          <w:sz w:val="24"/>
          <w:szCs w:val="24"/>
        </w:rPr>
        <w:t xml:space="preserve"> Capacitação 4.0, bem como com </w:t>
      </w:r>
      <w:r w:rsidRPr="00346E4B">
        <w:rPr>
          <w:rFonts w:ascii="Times New Roman" w:hAnsi="Times New Roman" w:cs="Times New Roman"/>
          <w:sz w:val="24"/>
          <w:szCs w:val="24"/>
        </w:rPr>
        <w:t>as regras do Manual de Operação EMBRAPII</w:t>
      </w:r>
      <w:r>
        <w:rPr>
          <w:rFonts w:ascii="Times New Roman" w:hAnsi="Times New Roman" w:cs="Times New Roman"/>
          <w:sz w:val="24"/>
          <w:szCs w:val="24"/>
        </w:rPr>
        <w:t xml:space="preserve">, com o Manual EMBRAPII Capacitação 4.0 </w:t>
      </w:r>
      <w:r w:rsidRPr="00346E4B">
        <w:rPr>
          <w:rFonts w:ascii="Times New Roman" w:hAnsi="Times New Roman" w:cs="Times New Roman"/>
          <w:sz w:val="24"/>
          <w:szCs w:val="24"/>
        </w:rPr>
        <w:t xml:space="preserve">e </w:t>
      </w:r>
      <w:r>
        <w:rPr>
          <w:rFonts w:ascii="Times New Roman" w:hAnsi="Times New Roman" w:cs="Times New Roman"/>
          <w:sz w:val="24"/>
          <w:szCs w:val="24"/>
        </w:rPr>
        <w:t xml:space="preserve">com as </w:t>
      </w:r>
      <w:r w:rsidRPr="00346E4B">
        <w:rPr>
          <w:rFonts w:ascii="Times New Roman" w:hAnsi="Times New Roman" w:cs="Times New Roman"/>
          <w:sz w:val="24"/>
          <w:szCs w:val="24"/>
        </w:rPr>
        <w:t xml:space="preserve">condições </w:t>
      </w:r>
      <w:r>
        <w:rPr>
          <w:rFonts w:ascii="Times New Roman" w:hAnsi="Times New Roman" w:cs="Times New Roman"/>
          <w:sz w:val="24"/>
          <w:szCs w:val="24"/>
        </w:rPr>
        <w:t>estabelecidas</w:t>
      </w:r>
      <w:r w:rsidRPr="00346E4B">
        <w:rPr>
          <w:rFonts w:ascii="Times New Roman" w:hAnsi="Times New Roman" w:cs="Times New Roman"/>
          <w:sz w:val="24"/>
          <w:szCs w:val="24"/>
        </w:rPr>
        <w:t xml:space="preserve"> </w:t>
      </w:r>
      <w:r w:rsidRPr="006736BD">
        <w:rPr>
          <w:rFonts w:ascii="Times New Roman" w:hAnsi="Times New Roman" w:cs="Times New Roman"/>
          <w:sz w:val="24"/>
          <w:szCs w:val="24"/>
        </w:rPr>
        <w:t xml:space="preserve">na Orientação Operacional </w:t>
      </w:r>
      <w:r w:rsidR="006736BD" w:rsidRPr="006736BD">
        <w:rPr>
          <w:rFonts w:ascii="Times New Roman" w:hAnsi="Times New Roman" w:cs="Times New Roman"/>
          <w:sz w:val="24"/>
          <w:szCs w:val="24"/>
        </w:rPr>
        <w:t>01</w:t>
      </w:r>
      <w:r w:rsidRPr="006736BD">
        <w:rPr>
          <w:rFonts w:ascii="Times New Roman" w:hAnsi="Times New Roman" w:cs="Times New Roman"/>
          <w:sz w:val="24"/>
          <w:szCs w:val="24"/>
        </w:rPr>
        <w:t>/2020.</w:t>
      </w:r>
    </w:p>
    <w:p w14:paraId="4EE96B85" w14:textId="77777777" w:rsidR="00763022" w:rsidRPr="00346E4B" w:rsidRDefault="00763022" w:rsidP="00763022">
      <w:pPr>
        <w:spacing w:after="1200" w:line="240" w:lineRule="auto"/>
        <w:jc w:val="both"/>
        <w:rPr>
          <w:rFonts w:ascii="Times New Roman" w:hAnsi="Times New Roman" w:cs="Times New Roman"/>
          <w:sz w:val="24"/>
          <w:szCs w:val="24"/>
        </w:rPr>
      </w:pPr>
      <w:r>
        <w:rPr>
          <w:rFonts w:ascii="Times New Roman" w:hAnsi="Times New Roman" w:cs="Times New Roman"/>
          <w:sz w:val="24"/>
          <w:szCs w:val="24"/>
        </w:rPr>
        <w:t>Declaro ainda ter integral ciência que as atividades aqui propostas</w:t>
      </w:r>
      <w:r w:rsidRPr="007579BC">
        <w:rPr>
          <w:rFonts w:ascii="Times New Roman" w:hAnsi="Times New Roman" w:cs="Times New Roman"/>
          <w:sz w:val="24"/>
          <w:szCs w:val="24"/>
        </w:rPr>
        <w:t xml:space="preserve"> facultam o pleito de recursos </w:t>
      </w:r>
      <w:r>
        <w:rPr>
          <w:rFonts w:ascii="Times New Roman" w:hAnsi="Times New Roman" w:cs="Times New Roman"/>
          <w:sz w:val="24"/>
          <w:szCs w:val="24"/>
        </w:rPr>
        <w:t>do Programa de Apoio</w:t>
      </w:r>
      <w:r w:rsidRPr="007579BC">
        <w:rPr>
          <w:rFonts w:ascii="Times New Roman" w:hAnsi="Times New Roman" w:cs="Times New Roman"/>
          <w:sz w:val="24"/>
          <w:szCs w:val="24"/>
        </w:rPr>
        <w:t xml:space="preserve"> Capacitação 4.0, a ser avaliado pela EMBRAPII antes da sua implementação. Além disso, manifesto integral ciência que todas as demais atividades do Programa </w:t>
      </w:r>
      <w:r>
        <w:rPr>
          <w:rFonts w:ascii="Times New Roman" w:hAnsi="Times New Roman" w:cs="Times New Roman"/>
          <w:sz w:val="24"/>
          <w:szCs w:val="24"/>
        </w:rPr>
        <w:t>EMBRAPII de Capacitação 4.0 são ofertadas sem ônus ao credenciamento EMBRAPII, não podendo ser contabilizadas nos custos do Programa EMBRAPII Capacitação 4.0 ou nos projetos EMBRAPII, tampouco lançadas como contrapartida da Unidade segundo regras do Manual de Operação EMBRAPII.</w:t>
      </w:r>
    </w:p>
    <w:p w14:paraId="67457966" w14:textId="77777777" w:rsidR="002D6B67" w:rsidRPr="00346E4B" w:rsidRDefault="002D6B67" w:rsidP="00346E4B">
      <w:pPr>
        <w:pStyle w:val="western"/>
        <w:spacing w:after="0"/>
        <w:jc w:val="both"/>
      </w:pPr>
    </w:p>
    <w:p w14:paraId="4B093EB2" w14:textId="77777777" w:rsidR="002D6B67" w:rsidRPr="00346E4B" w:rsidRDefault="002D6B67" w:rsidP="00346E4B">
      <w:pPr>
        <w:pStyle w:val="western"/>
        <w:spacing w:after="0"/>
        <w:jc w:val="right"/>
      </w:pPr>
      <w:r w:rsidRPr="00346E4B">
        <w:t xml:space="preserve">Atenciosamente, </w:t>
      </w:r>
    </w:p>
    <w:p w14:paraId="3CB71066" w14:textId="77777777" w:rsidR="002D6B67" w:rsidRPr="00346E4B" w:rsidRDefault="002D6B67" w:rsidP="00346E4B">
      <w:pPr>
        <w:pStyle w:val="western"/>
        <w:spacing w:after="0"/>
        <w:jc w:val="right"/>
        <w:rPr>
          <w:b/>
        </w:rPr>
      </w:pPr>
    </w:p>
    <w:p w14:paraId="55FCFBCF" w14:textId="77777777" w:rsidR="002D6B67" w:rsidRPr="00346E4B" w:rsidRDefault="002D6B67" w:rsidP="00346E4B">
      <w:pPr>
        <w:pStyle w:val="western"/>
        <w:spacing w:after="0"/>
        <w:jc w:val="right"/>
        <w:rPr>
          <w:b/>
        </w:rPr>
      </w:pPr>
    </w:p>
    <w:p w14:paraId="65551D79" w14:textId="77777777" w:rsidR="002D6B67" w:rsidRPr="00346E4B" w:rsidRDefault="002D6B67" w:rsidP="00346E4B">
      <w:pPr>
        <w:spacing w:line="240" w:lineRule="auto"/>
        <w:jc w:val="right"/>
        <w:rPr>
          <w:rFonts w:ascii="Times New Roman" w:hAnsi="Times New Roman" w:cs="Times New Roman"/>
          <w:sz w:val="24"/>
          <w:szCs w:val="24"/>
        </w:rPr>
      </w:pPr>
      <w:r w:rsidRPr="00346E4B">
        <w:rPr>
          <w:rFonts w:ascii="Times New Roman" w:hAnsi="Times New Roman" w:cs="Times New Roman"/>
          <w:sz w:val="24"/>
          <w:szCs w:val="24"/>
        </w:rPr>
        <w:t>________________________________________________________</w:t>
      </w:r>
    </w:p>
    <w:p w14:paraId="0D588CAB" w14:textId="53F4CC75" w:rsidR="002D6B67" w:rsidRPr="00346E4B" w:rsidRDefault="002D6B67" w:rsidP="00346E4B">
      <w:pPr>
        <w:spacing w:after="120" w:line="240" w:lineRule="auto"/>
        <w:jc w:val="right"/>
        <w:rPr>
          <w:rFonts w:ascii="Times New Roman" w:hAnsi="Times New Roman" w:cs="Times New Roman"/>
          <w:i/>
          <w:color w:val="808080" w:themeColor="background1" w:themeShade="80"/>
          <w:sz w:val="24"/>
          <w:szCs w:val="24"/>
        </w:rPr>
      </w:pPr>
      <w:r w:rsidRPr="00346E4B">
        <w:rPr>
          <w:rFonts w:ascii="Times New Roman" w:hAnsi="Times New Roman" w:cs="Times New Roman"/>
          <w:i/>
          <w:color w:val="808080" w:themeColor="background1" w:themeShade="80"/>
          <w:sz w:val="24"/>
          <w:szCs w:val="24"/>
        </w:rPr>
        <w:t xml:space="preserve">&lt;Nome do </w:t>
      </w:r>
      <w:r w:rsidR="00C03A1D" w:rsidRPr="00346E4B">
        <w:rPr>
          <w:rFonts w:ascii="Times New Roman" w:hAnsi="Times New Roman" w:cs="Times New Roman"/>
          <w:i/>
          <w:color w:val="808080" w:themeColor="background1" w:themeShade="80"/>
          <w:sz w:val="24"/>
          <w:szCs w:val="24"/>
        </w:rPr>
        <w:t>responsável</w:t>
      </w:r>
      <w:r w:rsidRPr="00346E4B">
        <w:rPr>
          <w:rFonts w:ascii="Times New Roman" w:hAnsi="Times New Roman" w:cs="Times New Roman"/>
          <w:i/>
          <w:color w:val="808080" w:themeColor="background1" w:themeShade="80"/>
          <w:sz w:val="24"/>
          <w:szCs w:val="24"/>
        </w:rPr>
        <w:t xml:space="preserve"> legal </w:t>
      </w:r>
      <w:r w:rsidR="004F27D3">
        <w:rPr>
          <w:rFonts w:ascii="Times New Roman" w:hAnsi="Times New Roman" w:cs="Times New Roman"/>
          <w:i/>
          <w:color w:val="808080" w:themeColor="background1" w:themeShade="80"/>
          <w:sz w:val="24"/>
          <w:szCs w:val="24"/>
        </w:rPr>
        <w:t>da</w:t>
      </w:r>
      <w:r w:rsidRPr="00346E4B">
        <w:rPr>
          <w:rFonts w:ascii="Times New Roman" w:hAnsi="Times New Roman" w:cs="Times New Roman"/>
          <w:i/>
          <w:color w:val="808080" w:themeColor="background1" w:themeShade="80"/>
          <w:sz w:val="24"/>
          <w:szCs w:val="24"/>
        </w:rPr>
        <w:t xml:space="preserve"> Instituição &gt;</w:t>
      </w:r>
    </w:p>
    <w:p w14:paraId="19192A34" w14:textId="25E190D4" w:rsidR="002D6B67" w:rsidRPr="00346E4B" w:rsidRDefault="00E66ECE" w:rsidP="00346E4B">
      <w:pPr>
        <w:spacing w:after="120" w:line="240" w:lineRule="auto"/>
        <w:jc w:val="right"/>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&lt;Cargo do</w:t>
      </w:r>
      <w:r w:rsidR="002D6B67" w:rsidRPr="00346E4B">
        <w:rPr>
          <w:rFonts w:ascii="Times New Roman" w:hAnsi="Times New Roman" w:cs="Times New Roman"/>
          <w:i/>
          <w:color w:val="808080" w:themeColor="background1" w:themeShade="80"/>
          <w:sz w:val="24"/>
          <w:szCs w:val="24"/>
        </w:rPr>
        <w:t xml:space="preserve"> responsável legal&gt;</w:t>
      </w:r>
    </w:p>
    <w:p w14:paraId="13A5F1C8" w14:textId="77777777" w:rsidR="00C03A1D" w:rsidRPr="00346E4B" w:rsidRDefault="002D6B67" w:rsidP="00346E4B">
      <w:pPr>
        <w:spacing w:after="120" w:line="240" w:lineRule="auto"/>
        <w:jc w:val="right"/>
        <w:rPr>
          <w:rFonts w:ascii="Times New Roman" w:hAnsi="Times New Roman" w:cs="Times New Roman"/>
          <w:i/>
          <w:color w:val="808080" w:themeColor="background1" w:themeShade="80"/>
          <w:sz w:val="24"/>
          <w:szCs w:val="24"/>
        </w:rPr>
        <w:sectPr w:rsidR="00C03A1D" w:rsidRPr="00346E4B" w:rsidSect="00E031C1">
          <w:pgSz w:w="11906" w:h="16838"/>
          <w:pgMar w:top="1417" w:right="1701" w:bottom="1417" w:left="1701" w:header="708" w:footer="708" w:gutter="0"/>
          <w:pgNumType w:fmt="lowerRoman"/>
          <w:cols w:space="708"/>
          <w:docGrid w:linePitch="360"/>
        </w:sectPr>
      </w:pPr>
      <w:r w:rsidRPr="00346E4B">
        <w:rPr>
          <w:rFonts w:ascii="Times New Roman" w:hAnsi="Times New Roman" w:cs="Times New Roman"/>
          <w:i/>
          <w:color w:val="808080" w:themeColor="background1" w:themeShade="80"/>
          <w:sz w:val="24"/>
          <w:szCs w:val="24"/>
        </w:rPr>
        <w:t>&lt;Telefone de contato</w:t>
      </w:r>
      <w:r w:rsidR="00C03A1D" w:rsidRPr="00346E4B">
        <w:rPr>
          <w:rFonts w:ascii="Times New Roman" w:hAnsi="Times New Roman" w:cs="Times New Roman"/>
          <w:i/>
          <w:color w:val="808080" w:themeColor="background1" w:themeShade="80"/>
          <w:sz w:val="24"/>
          <w:szCs w:val="24"/>
        </w:rPr>
        <w:t>&gt;</w:t>
      </w:r>
    </w:p>
    <w:p w14:paraId="714A7758" w14:textId="4CAD206F" w:rsidR="006B060F" w:rsidRPr="00F9612F" w:rsidRDefault="004872BD" w:rsidP="00B57B8F">
      <w:pPr>
        <w:pStyle w:val="Ttulo1"/>
        <w:numPr>
          <w:ilvl w:val="0"/>
          <w:numId w:val="0"/>
        </w:numPr>
        <w:spacing w:before="0" w:after="240" w:line="240" w:lineRule="auto"/>
        <w:jc w:val="center"/>
        <w:rPr>
          <w:rFonts w:ascii="Times New Roman" w:hAnsi="Times New Roman" w:cs="Times New Roman"/>
          <w:b/>
          <w:color w:val="auto"/>
          <w:sz w:val="24"/>
          <w:szCs w:val="24"/>
        </w:rPr>
      </w:pPr>
      <w:bookmarkStart w:id="0" w:name="_Toc54707664"/>
      <w:r>
        <w:rPr>
          <w:rFonts w:ascii="Times New Roman" w:hAnsi="Times New Roman" w:cs="Times New Roman"/>
          <w:b/>
          <w:color w:val="auto"/>
          <w:sz w:val="24"/>
          <w:szCs w:val="24"/>
        </w:rPr>
        <w:lastRenderedPageBreak/>
        <w:t>Financiamento do Programa</w:t>
      </w:r>
      <w:bookmarkEnd w:id="0"/>
    </w:p>
    <w:p w14:paraId="5ACF3D51" w14:textId="122AC66B" w:rsidR="00800BFF" w:rsidRPr="00346E4B" w:rsidRDefault="00F9612F" w:rsidP="00800BFF">
      <w:pPr>
        <w:spacing w:line="240" w:lineRule="auto"/>
        <w:ind w:firstLine="360"/>
        <w:jc w:val="both"/>
        <w:rPr>
          <w:rFonts w:ascii="Times New Roman" w:hAnsi="Times New Roman" w:cs="Times New Roman"/>
          <w:i/>
          <w:color w:val="808080" w:themeColor="background1" w:themeShade="80"/>
          <w:sz w:val="24"/>
          <w:szCs w:val="24"/>
        </w:rPr>
      </w:pPr>
      <w:r w:rsidRPr="006A58CC">
        <w:rPr>
          <w:rFonts w:ascii="Times New Roman" w:hAnsi="Times New Roman" w:cs="Times New Roman"/>
          <w:i/>
          <w:noProof/>
          <w:color w:val="808080" w:themeColor="background1" w:themeShade="80"/>
          <w:sz w:val="24"/>
          <w:szCs w:val="24"/>
        </w:rPr>
        <mc:AlternateContent>
          <mc:Choice Requires="wps">
            <w:drawing>
              <wp:anchor distT="0" distB="0" distL="114300" distR="114300" simplePos="0" relativeHeight="251675648" behindDoc="0" locked="0" layoutInCell="1" allowOverlap="1" wp14:anchorId="652348FF" wp14:editId="5E2798C0">
                <wp:simplePos x="0" y="0"/>
                <wp:positionH relativeFrom="column">
                  <wp:posOffset>-55880</wp:posOffset>
                </wp:positionH>
                <wp:positionV relativeFrom="paragraph">
                  <wp:posOffset>362585</wp:posOffset>
                </wp:positionV>
                <wp:extent cx="5345430" cy="2124710"/>
                <wp:effectExtent l="50800" t="25400" r="64770" b="72390"/>
                <wp:wrapTopAndBottom/>
                <wp:docPr id="12" name="Espaço Reservado para Conteúd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5430" cy="2124710"/>
                        </a:xfrm>
                        <a:prstGeom prst="rect">
                          <a:avLst/>
                        </a:prstGeom>
                      </wps:spPr>
                      <wps:style>
                        <a:lnRef idx="1">
                          <a:schemeClr val="dk1"/>
                        </a:lnRef>
                        <a:fillRef idx="2">
                          <a:schemeClr val="dk1"/>
                        </a:fillRef>
                        <a:effectRef idx="1">
                          <a:schemeClr val="dk1"/>
                        </a:effectRef>
                        <a:fontRef idx="minor">
                          <a:schemeClr val="dk1"/>
                        </a:fontRef>
                      </wps:style>
                      <wps:txbx>
                        <w:txbxContent>
                          <w:p w14:paraId="5C6A7367" w14:textId="40E4C90D" w:rsidR="00F9612F" w:rsidRPr="00F9612F" w:rsidRDefault="00F9612F" w:rsidP="006A58CC">
                            <w:pPr>
                              <w:tabs>
                                <w:tab w:val="num" w:pos="360"/>
                              </w:tabs>
                              <w:spacing w:after="0" w:line="240" w:lineRule="auto"/>
                              <w:ind w:left="360" w:hanging="360"/>
                              <w:jc w:val="both"/>
                              <w:rPr>
                                <w:sz w:val="20"/>
                                <w:szCs w:val="20"/>
                              </w:rPr>
                            </w:pPr>
                            <w:r w:rsidRPr="00F9612F">
                              <w:rPr>
                                <w:sz w:val="20"/>
                                <w:szCs w:val="20"/>
                              </w:rPr>
                              <w:t>Objetivo do tópico</w:t>
                            </w:r>
                          </w:p>
                          <w:p w14:paraId="1BB158FE" w14:textId="14F64CD7" w:rsidR="00D13843" w:rsidRPr="00F9612F" w:rsidRDefault="00CE6C98" w:rsidP="006A58CC">
                            <w:pPr>
                              <w:pStyle w:val="PargrafodaLista"/>
                              <w:numPr>
                                <w:ilvl w:val="0"/>
                                <w:numId w:val="27"/>
                              </w:numPr>
                              <w:spacing w:after="0" w:line="240" w:lineRule="auto"/>
                              <w:jc w:val="both"/>
                              <w:rPr>
                                <w:rFonts w:eastAsia="Times New Roman"/>
                                <w:sz w:val="20"/>
                                <w:szCs w:val="20"/>
                              </w:rPr>
                            </w:pPr>
                            <w:r>
                              <w:rPr>
                                <w:rFonts w:hAnsi="Calibri"/>
                                <w:color w:val="000000" w:themeColor="text1"/>
                                <w:kern w:val="24"/>
                                <w:sz w:val="20"/>
                                <w:szCs w:val="20"/>
                              </w:rPr>
                              <w:t>Apresentar o pleito por</w:t>
                            </w:r>
                            <w:r w:rsidR="00090D7B">
                              <w:rPr>
                                <w:rFonts w:hAnsi="Calibri"/>
                                <w:color w:val="000000" w:themeColor="text1"/>
                                <w:kern w:val="24"/>
                                <w:sz w:val="20"/>
                                <w:szCs w:val="20"/>
                              </w:rPr>
                              <w:t xml:space="preserve"> recurso na forma de bolsas e </w:t>
                            </w:r>
                            <w:r w:rsidR="00E40545">
                              <w:rPr>
                                <w:rFonts w:hAnsi="Calibri"/>
                                <w:color w:val="000000" w:themeColor="text1"/>
                                <w:kern w:val="24"/>
                                <w:sz w:val="20"/>
                                <w:szCs w:val="20"/>
                              </w:rPr>
                              <w:t xml:space="preserve">despesas de suporte operacional </w:t>
                            </w:r>
                            <w:r w:rsidR="00090D7B">
                              <w:rPr>
                                <w:rFonts w:hAnsi="Calibri"/>
                                <w:color w:val="000000" w:themeColor="text1"/>
                                <w:kern w:val="24"/>
                                <w:sz w:val="20"/>
                                <w:szCs w:val="20"/>
                              </w:rPr>
                              <w:t xml:space="preserve">segundo o estabelecido na Orientação </w:t>
                            </w:r>
                            <w:r w:rsidR="00090D7B" w:rsidRPr="006736BD">
                              <w:rPr>
                                <w:rFonts w:hAnsi="Calibri"/>
                                <w:color w:val="000000" w:themeColor="text1"/>
                                <w:kern w:val="24"/>
                                <w:sz w:val="20"/>
                                <w:szCs w:val="20"/>
                              </w:rPr>
                              <w:t xml:space="preserve">Operacional </w:t>
                            </w:r>
                            <w:r w:rsidR="006736BD" w:rsidRPr="006736BD">
                              <w:rPr>
                                <w:rFonts w:hAnsi="Calibri"/>
                                <w:color w:val="000000" w:themeColor="text1"/>
                                <w:kern w:val="24"/>
                                <w:sz w:val="20"/>
                                <w:szCs w:val="20"/>
                              </w:rPr>
                              <w:t>01</w:t>
                            </w:r>
                            <w:r w:rsidR="00090D7B">
                              <w:rPr>
                                <w:rFonts w:hAnsi="Calibri"/>
                                <w:color w:val="000000" w:themeColor="text1"/>
                                <w:kern w:val="24"/>
                                <w:sz w:val="20"/>
                                <w:szCs w:val="20"/>
                              </w:rPr>
                              <w:t>/202</w:t>
                            </w:r>
                            <w:r w:rsidR="007F37F8">
                              <w:rPr>
                                <w:rFonts w:hAnsi="Calibri"/>
                                <w:color w:val="000000" w:themeColor="text1"/>
                                <w:kern w:val="24"/>
                                <w:sz w:val="20"/>
                                <w:szCs w:val="20"/>
                              </w:rPr>
                              <w:t>1</w:t>
                            </w:r>
                            <w:r w:rsidR="00D13843" w:rsidRPr="00F9612F">
                              <w:rPr>
                                <w:rFonts w:hAnsi="Calibri"/>
                                <w:color w:val="000000" w:themeColor="text1"/>
                                <w:kern w:val="24"/>
                                <w:sz w:val="20"/>
                                <w:szCs w:val="20"/>
                              </w:rPr>
                              <w:t>.</w:t>
                            </w:r>
                          </w:p>
                          <w:p w14:paraId="7DAFBB85" w14:textId="77777777" w:rsidR="00D13843" w:rsidRPr="00F9612F" w:rsidRDefault="00D13843" w:rsidP="00F9612F">
                            <w:pPr>
                              <w:spacing w:after="0" w:line="240" w:lineRule="auto"/>
                              <w:jc w:val="both"/>
                              <w:rPr>
                                <w:rFonts w:eastAsia="Times New Roman"/>
                                <w:sz w:val="20"/>
                                <w:szCs w:val="20"/>
                              </w:rPr>
                            </w:pPr>
                            <w:r w:rsidRPr="00F9612F">
                              <w:rPr>
                                <w:rFonts w:hAnsi="Calibri"/>
                                <w:color w:val="000000" w:themeColor="text1"/>
                                <w:kern w:val="24"/>
                                <w:sz w:val="20"/>
                                <w:szCs w:val="20"/>
                              </w:rPr>
                              <w:t>Considere</w:t>
                            </w:r>
                          </w:p>
                          <w:p w14:paraId="59B9E6CF" w14:textId="1DFCBDF2" w:rsidR="00D13843" w:rsidRPr="00F9612F" w:rsidRDefault="00E40545"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Que o</w:t>
                            </w:r>
                            <w:r w:rsidR="00090D7B">
                              <w:rPr>
                                <w:rFonts w:hAnsi="Calibri"/>
                                <w:color w:val="000000" w:themeColor="text1"/>
                                <w:kern w:val="24"/>
                                <w:sz w:val="15"/>
                                <w:szCs w:val="15"/>
                              </w:rPr>
                              <w:t xml:space="preserve"> pleito deve seguir os valores de referência e as quantidades previstas na citada orientação operacional.</w:t>
                            </w:r>
                          </w:p>
                          <w:p w14:paraId="4BD87907" w14:textId="63E152EB" w:rsidR="00D13843" w:rsidRPr="00F9612F" w:rsidRDefault="00090D7B"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Que os únicos custos cobertos pelo programa serão as bolsas para discentes </w:t>
                            </w:r>
                            <w:r w:rsidR="00E40545">
                              <w:rPr>
                                <w:rFonts w:hAnsi="Calibri"/>
                                <w:color w:val="000000" w:themeColor="text1"/>
                                <w:kern w:val="24"/>
                                <w:sz w:val="15"/>
                                <w:szCs w:val="15"/>
                              </w:rPr>
                              <w:t xml:space="preserve">e tutores/mentores </w:t>
                            </w:r>
                            <w:r>
                              <w:rPr>
                                <w:rFonts w:hAnsi="Calibri"/>
                                <w:color w:val="000000" w:themeColor="text1"/>
                                <w:kern w:val="24"/>
                                <w:sz w:val="15"/>
                                <w:szCs w:val="15"/>
                              </w:rPr>
                              <w:t xml:space="preserve">participantes </w:t>
                            </w:r>
                            <w:r w:rsidR="00E40545">
                              <w:rPr>
                                <w:rFonts w:hAnsi="Calibri"/>
                                <w:color w:val="000000" w:themeColor="text1"/>
                                <w:kern w:val="24"/>
                                <w:sz w:val="15"/>
                                <w:szCs w:val="15"/>
                              </w:rPr>
                              <w:t xml:space="preserve">do programa, além dos recursos para despesa de suporte operacional </w:t>
                            </w:r>
                            <w:r>
                              <w:rPr>
                                <w:rFonts w:hAnsi="Calibri"/>
                                <w:color w:val="000000" w:themeColor="text1"/>
                                <w:kern w:val="24"/>
                                <w:sz w:val="15"/>
                                <w:szCs w:val="15"/>
                              </w:rPr>
                              <w:t>a ser</w:t>
                            </w:r>
                            <w:r w:rsidR="00E40545">
                              <w:rPr>
                                <w:rFonts w:hAnsi="Calibri"/>
                                <w:color w:val="000000" w:themeColor="text1"/>
                                <w:kern w:val="24"/>
                                <w:sz w:val="15"/>
                                <w:szCs w:val="15"/>
                              </w:rPr>
                              <w:t>em</w:t>
                            </w:r>
                            <w:r>
                              <w:rPr>
                                <w:rFonts w:hAnsi="Calibri"/>
                                <w:color w:val="000000" w:themeColor="text1"/>
                                <w:kern w:val="24"/>
                                <w:sz w:val="15"/>
                                <w:szCs w:val="15"/>
                              </w:rPr>
                              <w:t xml:space="preserve"> usad</w:t>
                            </w:r>
                            <w:r w:rsidR="00E40545">
                              <w:rPr>
                                <w:rFonts w:hAnsi="Calibri"/>
                                <w:color w:val="000000" w:themeColor="text1"/>
                                <w:kern w:val="24"/>
                                <w:sz w:val="15"/>
                                <w:szCs w:val="15"/>
                              </w:rPr>
                              <w:t>os</w:t>
                            </w:r>
                            <w:r>
                              <w:rPr>
                                <w:rFonts w:hAnsi="Calibri"/>
                                <w:color w:val="000000" w:themeColor="text1"/>
                                <w:kern w:val="24"/>
                                <w:sz w:val="15"/>
                                <w:szCs w:val="15"/>
                              </w:rPr>
                              <w:t xml:space="preserve"> nos projetos</w:t>
                            </w:r>
                            <w:r w:rsidR="00E40545">
                              <w:rPr>
                                <w:rFonts w:hAnsi="Calibri"/>
                                <w:color w:val="000000" w:themeColor="text1"/>
                                <w:kern w:val="24"/>
                                <w:sz w:val="15"/>
                                <w:szCs w:val="15"/>
                              </w:rPr>
                              <w:t>-</w:t>
                            </w:r>
                            <w:r>
                              <w:rPr>
                                <w:rFonts w:hAnsi="Calibri"/>
                                <w:color w:val="000000" w:themeColor="text1"/>
                                <w:kern w:val="24"/>
                                <w:sz w:val="15"/>
                                <w:szCs w:val="15"/>
                              </w:rPr>
                              <w:t>espelho.</w:t>
                            </w:r>
                          </w:p>
                          <w:p w14:paraId="4AA7D59D" w14:textId="4064F014" w:rsidR="00D13843" w:rsidRPr="00F9612F" w:rsidRDefault="00090D7B"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Que os demais custos incorridos pela Unidade ou </w:t>
                            </w:r>
                            <w:r w:rsidR="00E40545">
                              <w:rPr>
                                <w:rFonts w:hAnsi="Calibri"/>
                                <w:color w:val="000000" w:themeColor="text1"/>
                                <w:kern w:val="24"/>
                                <w:sz w:val="15"/>
                                <w:szCs w:val="15"/>
                              </w:rPr>
                              <w:t xml:space="preserve">sua </w:t>
                            </w:r>
                            <w:r>
                              <w:rPr>
                                <w:rFonts w:hAnsi="Calibri"/>
                                <w:color w:val="000000" w:themeColor="text1"/>
                                <w:kern w:val="24"/>
                                <w:sz w:val="15"/>
                                <w:szCs w:val="15"/>
                              </w:rPr>
                              <w:t xml:space="preserve">Instituição para cumprir o aqui proposto serão da responsabilidade da Unidade, sem a possibilidade de </w:t>
                            </w:r>
                            <w:r w:rsidR="00B001EF">
                              <w:rPr>
                                <w:rFonts w:hAnsi="Calibri"/>
                                <w:color w:val="000000" w:themeColor="text1"/>
                                <w:kern w:val="24"/>
                                <w:sz w:val="15"/>
                                <w:szCs w:val="15"/>
                              </w:rPr>
                              <w:t xml:space="preserve">custeá-los com os recursos dos projetos contratados ou </w:t>
                            </w:r>
                            <w:r>
                              <w:rPr>
                                <w:rFonts w:hAnsi="Calibri"/>
                                <w:color w:val="000000" w:themeColor="text1"/>
                                <w:kern w:val="24"/>
                                <w:sz w:val="15"/>
                                <w:szCs w:val="15"/>
                              </w:rPr>
                              <w:t>conta</w:t>
                            </w:r>
                            <w:r w:rsidR="00B001EF">
                              <w:rPr>
                                <w:rFonts w:hAnsi="Calibri"/>
                                <w:color w:val="000000" w:themeColor="text1"/>
                                <w:kern w:val="24"/>
                                <w:sz w:val="15"/>
                                <w:szCs w:val="15"/>
                              </w:rPr>
                              <w:t>bilizá-los como contrapartida da Unidade.</w:t>
                            </w:r>
                          </w:p>
                          <w:p w14:paraId="23BABA3C" w14:textId="7B5AF8FE" w:rsidR="00D13843" w:rsidRPr="00F9612F" w:rsidRDefault="00E40545"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Que os </w:t>
                            </w:r>
                            <w:r w:rsidR="00D13843" w:rsidRPr="00F9612F">
                              <w:rPr>
                                <w:rFonts w:hAnsi="Calibri"/>
                                <w:color w:val="000000" w:themeColor="text1"/>
                                <w:kern w:val="24"/>
                                <w:sz w:val="15"/>
                                <w:szCs w:val="15"/>
                              </w:rPr>
                              <w:t>compromissos das diferentes instâncias envolvidas no suporte ao programa</w:t>
                            </w:r>
                            <w:r>
                              <w:rPr>
                                <w:rFonts w:hAnsi="Calibri"/>
                                <w:color w:val="000000" w:themeColor="text1"/>
                                <w:kern w:val="24"/>
                                <w:sz w:val="15"/>
                                <w:szCs w:val="15"/>
                              </w:rPr>
                              <w:t xml:space="preserve"> deverão ser mantidos conforme pactuado no credenciamento</w:t>
                            </w:r>
                          </w:p>
                          <w:p w14:paraId="4D874D3D" w14:textId="77777777" w:rsidR="00D13843" w:rsidRPr="00F9612F" w:rsidRDefault="00D13843" w:rsidP="00F9612F">
                            <w:pPr>
                              <w:spacing w:after="0" w:line="240" w:lineRule="auto"/>
                              <w:jc w:val="both"/>
                              <w:rPr>
                                <w:rFonts w:eastAsia="Times New Roman"/>
                                <w:sz w:val="20"/>
                                <w:szCs w:val="20"/>
                              </w:rPr>
                            </w:pPr>
                            <w:r w:rsidRPr="00F9612F">
                              <w:rPr>
                                <w:rFonts w:hAnsi="Calibri"/>
                                <w:color w:val="000000" w:themeColor="text1"/>
                                <w:kern w:val="24"/>
                                <w:sz w:val="20"/>
                                <w:szCs w:val="20"/>
                              </w:rPr>
                              <w:t>Meta</w:t>
                            </w:r>
                          </w:p>
                          <w:p w14:paraId="5AAAF4E6" w14:textId="3C2C93D9" w:rsidR="00D13843" w:rsidRPr="00B57B8F" w:rsidRDefault="005A3971" w:rsidP="00B57B8F">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Propor </w:t>
                            </w:r>
                            <w:r w:rsidR="00E40545">
                              <w:rPr>
                                <w:rFonts w:hAnsi="Calibri"/>
                                <w:color w:val="000000" w:themeColor="text1"/>
                                <w:kern w:val="24"/>
                                <w:sz w:val="15"/>
                                <w:szCs w:val="15"/>
                              </w:rPr>
                              <w:t xml:space="preserve">o </w:t>
                            </w:r>
                            <w:r>
                              <w:rPr>
                                <w:rFonts w:hAnsi="Calibri"/>
                                <w:color w:val="000000" w:themeColor="text1"/>
                                <w:kern w:val="24"/>
                                <w:sz w:val="15"/>
                                <w:szCs w:val="15"/>
                              </w:rPr>
                              <w:t xml:space="preserve">pleito de </w:t>
                            </w:r>
                            <w:r w:rsidR="00972BA0">
                              <w:rPr>
                                <w:rFonts w:hAnsi="Calibri"/>
                                <w:color w:val="000000" w:themeColor="text1"/>
                                <w:kern w:val="24"/>
                                <w:sz w:val="15"/>
                                <w:szCs w:val="15"/>
                              </w:rPr>
                              <w:t xml:space="preserve">recursos e metas de discentes a capacitar compatíveis com o estabelecido na citada orientação operacional.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652348FF" id="_x0000_t202" coordsize="21600,21600" o:spt="202" path="m,l,21600r21600,l21600,xe">
                <v:stroke joinstyle="miter"/>
                <v:path gradientshapeok="t" o:connecttype="rect"/>
              </v:shapetype>
              <v:shape id="Espaço Reservado para Conteúdo 2" o:spid="_x0000_s1026" type="#_x0000_t202" style="position:absolute;left:0;text-align:left;margin-left:-4.4pt;margin-top:28.55pt;width:420.9pt;height:16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" fillcolor="gray [1616]" strokecolor="black [3040]">
                <v:fill color2="#d9d9d9 [496]" rotate="t" angle="180" colors="0 #bcbcbc;22938f #d0d0d0;1 #ededed" focus="100%" type="gradient"/>
                <v:shadow on="t" color="black" opacity="24903f" origin=",.5" offset="0,.55556mm"/>
                <v:path arrowok="t"/>
                <v:textbox>
                  <w:txbxContent>
                    <w:p w14:paraId="5C6A7367" w14:textId="40E4C90D" w:rsidR="00F9612F" w:rsidRPr="00F9612F" w:rsidRDefault="00F9612F" w:rsidP="006A58CC">
                      <w:pPr>
                        <w:tabs>
                          <w:tab w:val="num" w:pos="360"/>
                        </w:tabs>
                        <w:spacing w:after="0" w:line="240" w:lineRule="auto"/>
                        <w:ind w:left="360" w:hanging="360"/>
                        <w:jc w:val="both"/>
                        <w:rPr>
                          <w:sz w:val="20"/>
                          <w:szCs w:val="20"/>
                        </w:rPr>
                      </w:pPr>
                      <w:r w:rsidRPr="00F9612F">
                        <w:rPr>
                          <w:sz w:val="20"/>
                          <w:szCs w:val="20"/>
                        </w:rPr>
                        <w:t>Objetivo do tópico</w:t>
                      </w:r>
                    </w:p>
                    <w:p w14:paraId="1BB158FE" w14:textId="14F64CD7" w:rsidR="00D13843" w:rsidRPr="00F9612F" w:rsidRDefault="00CE6C98" w:rsidP="006A58CC">
                      <w:pPr>
                        <w:pStyle w:val="PargrafodaLista"/>
                        <w:numPr>
                          <w:ilvl w:val="0"/>
                          <w:numId w:val="27"/>
                        </w:numPr>
                        <w:spacing w:after="0" w:line="240" w:lineRule="auto"/>
                        <w:jc w:val="both"/>
                        <w:rPr>
                          <w:rFonts w:eastAsia="Times New Roman"/>
                          <w:sz w:val="20"/>
                          <w:szCs w:val="20"/>
                        </w:rPr>
                      </w:pPr>
                      <w:r>
                        <w:rPr>
                          <w:rFonts w:hAnsi="Calibri"/>
                          <w:color w:val="000000" w:themeColor="text1"/>
                          <w:kern w:val="24"/>
                          <w:sz w:val="20"/>
                          <w:szCs w:val="20"/>
                        </w:rPr>
                        <w:t>Apresentar o pleito por</w:t>
                      </w:r>
                      <w:r w:rsidR="00090D7B">
                        <w:rPr>
                          <w:rFonts w:hAnsi="Calibri"/>
                          <w:color w:val="000000" w:themeColor="text1"/>
                          <w:kern w:val="24"/>
                          <w:sz w:val="20"/>
                          <w:szCs w:val="20"/>
                        </w:rPr>
                        <w:t xml:space="preserve"> recurso na forma de bolsas e </w:t>
                      </w:r>
                      <w:r w:rsidR="00E40545">
                        <w:rPr>
                          <w:rFonts w:hAnsi="Calibri"/>
                          <w:color w:val="000000" w:themeColor="text1"/>
                          <w:kern w:val="24"/>
                          <w:sz w:val="20"/>
                          <w:szCs w:val="20"/>
                        </w:rPr>
                        <w:t xml:space="preserve">despesas de suporte operacional </w:t>
                      </w:r>
                      <w:r w:rsidR="00090D7B">
                        <w:rPr>
                          <w:rFonts w:hAnsi="Calibri"/>
                          <w:color w:val="000000" w:themeColor="text1"/>
                          <w:kern w:val="24"/>
                          <w:sz w:val="20"/>
                          <w:szCs w:val="20"/>
                        </w:rPr>
                        <w:t xml:space="preserve">segundo o estabelecido na Orientação </w:t>
                      </w:r>
                      <w:r w:rsidR="00090D7B" w:rsidRPr="006736BD">
                        <w:rPr>
                          <w:rFonts w:hAnsi="Calibri"/>
                          <w:color w:val="000000" w:themeColor="text1"/>
                          <w:kern w:val="24"/>
                          <w:sz w:val="20"/>
                          <w:szCs w:val="20"/>
                        </w:rPr>
                        <w:t xml:space="preserve">Operacional </w:t>
                      </w:r>
                      <w:r w:rsidR="006736BD" w:rsidRPr="006736BD">
                        <w:rPr>
                          <w:rFonts w:hAnsi="Calibri"/>
                          <w:color w:val="000000" w:themeColor="text1"/>
                          <w:kern w:val="24"/>
                          <w:sz w:val="20"/>
                          <w:szCs w:val="20"/>
                        </w:rPr>
                        <w:t>01</w:t>
                      </w:r>
                      <w:r w:rsidR="00090D7B">
                        <w:rPr>
                          <w:rFonts w:hAnsi="Calibri"/>
                          <w:color w:val="000000" w:themeColor="text1"/>
                          <w:kern w:val="24"/>
                          <w:sz w:val="20"/>
                          <w:szCs w:val="20"/>
                        </w:rPr>
                        <w:t>/202</w:t>
                      </w:r>
                      <w:r w:rsidR="007F37F8">
                        <w:rPr>
                          <w:rFonts w:hAnsi="Calibri"/>
                          <w:color w:val="000000" w:themeColor="text1"/>
                          <w:kern w:val="24"/>
                          <w:sz w:val="20"/>
                          <w:szCs w:val="20"/>
                        </w:rPr>
                        <w:t>1</w:t>
                      </w:r>
                      <w:r w:rsidR="00D13843" w:rsidRPr="00F9612F">
                        <w:rPr>
                          <w:rFonts w:hAnsi="Calibri"/>
                          <w:color w:val="000000" w:themeColor="text1"/>
                          <w:kern w:val="24"/>
                          <w:sz w:val="20"/>
                          <w:szCs w:val="20"/>
                        </w:rPr>
                        <w:t>.</w:t>
                      </w:r>
                    </w:p>
                    <w:p w14:paraId="7DAFBB85" w14:textId="77777777" w:rsidR="00D13843" w:rsidRPr="00F9612F" w:rsidRDefault="00D13843" w:rsidP="00F9612F">
                      <w:pPr>
                        <w:spacing w:after="0" w:line="240" w:lineRule="auto"/>
                        <w:jc w:val="both"/>
                        <w:rPr>
                          <w:rFonts w:eastAsia="Times New Roman"/>
                          <w:sz w:val="20"/>
                          <w:szCs w:val="20"/>
                        </w:rPr>
                      </w:pPr>
                      <w:r w:rsidRPr="00F9612F">
                        <w:rPr>
                          <w:rFonts w:hAnsi="Calibri"/>
                          <w:color w:val="000000" w:themeColor="text1"/>
                          <w:kern w:val="24"/>
                          <w:sz w:val="20"/>
                          <w:szCs w:val="20"/>
                        </w:rPr>
                        <w:t>Considere</w:t>
                      </w:r>
                    </w:p>
                    <w:p w14:paraId="59B9E6CF" w14:textId="1DFCBDF2" w:rsidR="00D13843" w:rsidRPr="00F9612F" w:rsidRDefault="00E40545"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Que o</w:t>
                      </w:r>
                      <w:r w:rsidR="00090D7B">
                        <w:rPr>
                          <w:rFonts w:hAnsi="Calibri"/>
                          <w:color w:val="000000" w:themeColor="text1"/>
                          <w:kern w:val="24"/>
                          <w:sz w:val="15"/>
                          <w:szCs w:val="15"/>
                        </w:rPr>
                        <w:t xml:space="preserve"> pleito deve seguir os valores de referência e as quantidades previstas na citada orientação operacional.</w:t>
                      </w:r>
                    </w:p>
                    <w:p w14:paraId="4BD87907" w14:textId="63E152EB" w:rsidR="00D13843" w:rsidRPr="00F9612F" w:rsidRDefault="00090D7B"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Que os únicos custos cobertos pelo programa serão as bolsas para discentes </w:t>
                      </w:r>
                      <w:r w:rsidR="00E40545">
                        <w:rPr>
                          <w:rFonts w:hAnsi="Calibri"/>
                          <w:color w:val="000000" w:themeColor="text1"/>
                          <w:kern w:val="24"/>
                          <w:sz w:val="15"/>
                          <w:szCs w:val="15"/>
                        </w:rPr>
                        <w:t xml:space="preserve">e tutores/mentores </w:t>
                      </w:r>
                      <w:r>
                        <w:rPr>
                          <w:rFonts w:hAnsi="Calibri"/>
                          <w:color w:val="000000" w:themeColor="text1"/>
                          <w:kern w:val="24"/>
                          <w:sz w:val="15"/>
                          <w:szCs w:val="15"/>
                        </w:rPr>
                        <w:t xml:space="preserve">participantes </w:t>
                      </w:r>
                      <w:r w:rsidR="00E40545">
                        <w:rPr>
                          <w:rFonts w:hAnsi="Calibri"/>
                          <w:color w:val="000000" w:themeColor="text1"/>
                          <w:kern w:val="24"/>
                          <w:sz w:val="15"/>
                          <w:szCs w:val="15"/>
                        </w:rPr>
                        <w:t xml:space="preserve">do programa, além dos recursos para despesa de suporte operacional </w:t>
                      </w:r>
                      <w:r>
                        <w:rPr>
                          <w:rFonts w:hAnsi="Calibri"/>
                          <w:color w:val="000000" w:themeColor="text1"/>
                          <w:kern w:val="24"/>
                          <w:sz w:val="15"/>
                          <w:szCs w:val="15"/>
                        </w:rPr>
                        <w:t>a ser</w:t>
                      </w:r>
                      <w:r w:rsidR="00E40545">
                        <w:rPr>
                          <w:rFonts w:hAnsi="Calibri"/>
                          <w:color w:val="000000" w:themeColor="text1"/>
                          <w:kern w:val="24"/>
                          <w:sz w:val="15"/>
                          <w:szCs w:val="15"/>
                        </w:rPr>
                        <w:t>em</w:t>
                      </w:r>
                      <w:r>
                        <w:rPr>
                          <w:rFonts w:hAnsi="Calibri"/>
                          <w:color w:val="000000" w:themeColor="text1"/>
                          <w:kern w:val="24"/>
                          <w:sz w:val="15"/>
                          <w:szCs w:val="15"/>
                        </w:rPr>
                        <w:t xml:space="preserve"> usad</w:t>
                      </w:r>
                      <w:r w:rsidR="00E40545">
                        <w:rPr>
                          <w:rFonts w:hAnsi="Calibri"/>
                          <w:color w:val="000000" w:themeColor="text1"/>
                          <w:kern w:val="24"/>
                          <w:sz w:val="15"/>
                          <w:szCs w:val="15"/>
                        </w:rPr>
                        <w:t>os</w:t>
                      </w:r>
                      <w:r>
                        <w:rPr>
                          <w:rFonts w:hAnsi="Calibri"/>
                          <w:color w:val="000000" w:themeColor="text1"/>
                          <w:kern w:val="24"/>
                          <w:sz w:val="15"/>
                          <w:szCs w:val="15"/>
                        </w:rPr>
                        <w:t xml:space="preserve"> nos projetos</w:t>
                      </w:r>
                      <w:r w:rsidR="00E40545">
                        <w:rPr>
                          <w:rFonts w:hAnsi="Calibri"/>
                          <w:color w:val="000000" w:themeColor="text1"/>
                          <w:kern w:val="24"/>
                          <w:sz w:val="15"/>
                          <w:szCs w:val="15"/>
                        </w:rPr>
                        <w:t>-</w:t>
                      </w:r>
                      <w:r>
                        <w:rPr>
                          <w:rFonts w:hAnsi="Calibri"/>
                          <w:color w:val="000000" w:themeColor="text1"/>
                          <w:kern w:val="24"/>
                          <w:sz w:val="15"/>
                          <w:szCs w:val="15"/>
                        </w:rPr>
                        <w:t>espelho.</w:t>
                      </w:r>
                    </w:p>
                    <w:p w14:paraId="4AA7D59D" w14:textId="4064F014" w:rsidR="00D13843" w:rsidRPr="00F9612F" w:rsidRDefault="00090D7B"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Que os demais custos incorridos pela Unidade ou </w:t>
                      </w:r>
                      <w:r w:rsidR="00E40545">
                        <w:rPr>
                          <w:rFonts w:hAnsi="Calibri"/>
                          <w:color w:val="000000" w:themeColor="text1"/>
                          <w:kern w:val="24"/>
                          <w:sz w:val="15"/>
                          <w:szCs w:val="15"/>
                        </w:rPr>
                        <w:t xml:space="preserve">sua </w:t>
                      </w:r>
                      <w:r>
                        <w:rPr>
                          <w:rFonts w:hAnsi="Calibri"/>
                          <w:color w:val="000000" w:themeColor="text1"/>
                          <w:kern w:val="24"/>
                          <w:sz w:val="15"/>
                          <w:szCs w:val="15"/>
                        </w:rPr>
                        <w:t xml:space="preserve">Instituição para cumprir o aqui proposto serão da responsabilidade da Unidade, sem a possibilidade de </w:t>
                      </w:r>
                      <w:r w:rsidR="00B001EF">
                        <w:rPr>
                          <w:rFonts w:hAnsi="Calibri"/>
                          <w:color w:val="000000" w:themeColor="text1"/>
                          <w:kern w:val="24"/>
                          <w:sz w:val="15"/>
                          <w:szCs w:val="15"/>
                        </w:rPr>
                        <w:t xml:space="preserve">custeá-los com os recursos dos projetos contratados ou </w:t>
                      </w:r>
                      <w:r>
                        <w:rPr>
                          <w:rFonts w:hAnsi="Calibri"/>
                          <w:color w:val="000000" w:themeColor="text1"/>
                          <w:kern w:val="24"/>
                          <w:sz w:val="15"/>
                          <w:szCs w:val="15"/>
                        </w:rPr>
                        <w:t>conta</w:t>
                      </w:r>
                      <w:r w:rsidR="00B001EF">
                        <w:rPr>
                          <w:rFonts w:hAnsi="Calibri"/>
                          <w:color w:val="000000" w:themeColor="text1"/>
                          <w:kern w:val="24"/>
                          <w:sz w:val="15"/>
                          <w:szCs w:val="15"/>
                        </w:rPr>
                        <w:t>bilizá-los como contrapartida da Unidade.</w:t>
                      </w:r>
                    </w:p>
                    <w:p w14:paraId="23BABA3C" w14:textId="7B5AF8FE" w:rsidR="00D13843" w:rsidRPr="00F9612F" w:rsidRDefault="00E40545" w:rsidP="006A58CC">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Que os </w:t>
                      </w:r>
                      <w:r w:rsidR="00D13843" w:rsidRPr="00F9612F">
                        <w:rPr>
                          <w:rFonts w:hAnsi="Calibri"/>
                          <w:color w:val="000000" w:themeColor="text1"/>
                          <w:kern w:val="24"/>
                          <w:sz w:val="15"/>
                          <w:szCs w:val="15"/>
                        </w:rPr>
                        <w:t>compromissos das diferentes instâncias envolvidas no suporte ao programa</w:t>
                      </w:r>
                      <w:r>
                        <w:rPr>
                          <w:rFonts w:hAnsi="Calibri"/>
                          <w:color w:val="000000" w:themeColor="text1"/>
                          <w:kern w:val="24"/>
                          <w:sz w:val="15"/>
                          <w:szCs w:val="15"/>
                        </w:rPr>
                        <w:t xml:space="preserve"> deverão ser mantidos conforme pactuado no credenciamento</w:t>
                      </w:r>
                    </w:p>
                    <w:p w14:paraId="4D874D3D" w14:textId="77777777" w:rsidR="00D13843" w:rsidRPr="00F9612F" w:rsidRDefault="00D13843" w:rsidP="00F9612F">
                      <w:pPr>
                        <w:spacing w:after="0" w:line="240" w:lineRule="auto"/>
                        <w:jc w:val="both"/>
                        <w:rPr>
                          <w:rFonts w:eastAsia="Times New Roman"/>
                          <w:sz w:val="20"/>
                          <w:szCs w:val="20"/>
                        </w:rPr>
                      </w:pPr>
                      <w:r w:rsidRPr="00F9612F">
                        <w:rPr>
                          <w:rFonts w:hAnsi="Calibri"/>
                          <w:color w:val="000000" w:themeColor="text1"/>
                          <w:kern w:val="24"/>
                          <w:sz w:val="20"/>
                          <w:szCs w:val="20"/>
                        </w:rPr>
                        <w:t>Meta</w:t>
                      </w:r>
                    </w:p>
                    <w:p w14:paraId="5AAAF4E6" w14:textId="3C2C93D9" w:rsidR="00D13843" w:rsidRPr="00B57B8F" w:rsidRDefault="005A3971" w:rsidP="00B57B8F">
                      <w:pPr>
                        <w:pStyle w:val="PargrafodaLista"/>
                        <w:numPr>
                          <w:ilvl w:val="1"/>
                          <w:numId w:val="27"/>
                        </w:numPr>
                        <w:spacing w:after="0" w:line="240" w:lineRule="auto"/>
                        <w:jc w:val="both"/>
                        <w:rPr>
                          <w:rFonts w:eastAsia="Times New Roman"/>
                          <w:sz w:val="15"/>
                          <w:szCs w:val="15"/>
                        </w:rPr>
                      </w:pPr>
                      <w:r>
                        <w:rPr>
                          <w:rFonts w:hAnsi="Calibri"/>
                          <w:color w:val="000000" w:themeColor="text1"/>
                          <w:kern w:val="24"/>
                          <w:sz w:val="15"/>
                          <w:szCs w:val="15"/>
                        </w:rPr>
                        <w:t xml:space="preserve">Propor </w:t>
                      </w:r>
                      <w:r w:rsidR="00E40545">
                        <w:rPr>
                          <w:rFonts w:hAnsi="Calibri"/>
                          <w:color w:val="000000" w:themeColor="text1"/>
                          <w:kern w:val="24"/>
                          <w:sz w:val="15"/>
                          <w:szCs w:val="15"/>
                        </w:rPr>
                        <w:t xml:space="preserve">o </w:t>
                      </w:r>
                      <w:r>
                        <w:rPr>
                          <w:rFonts w:hAnsi="Calibri"/>
                          <w:color w:val="000000" w:themeColor="text1"/>
                          <w:kern w:val="24"/>
                          <w:sz w:val="15"/>
                          <w:szCs w:val="15"/>
                        </w:rPr>
                        <w:t xml:space="preserve">pleito de </w:t>
                      </w:r>
                      <w:r w:rsidR="00972BA0">
                        <w:rPr>
                          <w:rFonts w:hAnsi="Calibri"/>
                          <w:color w:val="000000" w:themeColor="text1"/>
                          <w:kern w:val="24"/>
                          <w:sz w:val="15"/>
                          <w:szCs w:val="15"/>
                        </w:rPr>
                        <w:t xml:space="preserve">recursos e metas de discentes a capacitar compatíveis com o estabelecido na citada orientação operacional.  </w:t>
                      </w:r>
                    </w:p>
                  </w:txbxContent>
                </v:textbox>
                <w10:wrap type="topAndBottom"/>
              </v:shape>
            </w:pict>
          </mc:Fallback>
        </mc:AlternateContent>
      </w:r>
      <w:r w:rsidR="006A58CC">
        <w:rPr>
          <w:rFonts w:ascii="Times New Roman" w:hAnsi="Times New Roman" w:cs="Times New Roman"/>
          <w:i/>
          <w:color w:val="808080" w:themeColor="background1" w:themeShade="80"/>
          <w:sz w:val="24"/>
          <w:szCs w:val="24"/>
        </w:rPr>
        <w:t>&lt;</w:t>
      </w:r>
      <w:r w:rsidR="00800BFF" w:rsidRPr="00346E4B">
        <w:rPr>
          <w:rFonts w:ascii="Times New Roman" w:hAnsi="Times New Roman" w:cs="Times New Roman"/>
          <w:i/>
          <w:color w:val="808080" w:themeColor="background1" w:themeShade="80"/>
          <w:sz w:val="24"/>
          <w:szCs w:val="24"/>
        </w:rPr>
        <w:t xml:space="preserve">INSTRUÇÕES – </w:t>
      </w:r>
      <w:r w:rsidR="00F341AD">
        <w:rPr>
          <w:rFonts w:ascii="Times New Roman" w:hAnsi="Times New Roman" w:cs="Times New Roman"/>
          <w:i/>
          <w:color w:val="808080" w:themeColor="background1" w:themeShade="80"/>
          <w:sz w:val="24"/>
          <w:szCs w:val="24"/>
        </w:rPr>
        <w:t>conteúdo</w:t>
      </w:r>
      <w:r w:rsidR="00F341AD" w:rsidRPr="00346E4B">
        <w:rPr>
          <w:rFonts w:ascii="Times New Roman" w:hAnsi="Times New Roman" w:cs="Times New Roman"/>
          <w:i/>
          <w:color w:val="808080" w:themeColor="background1" w:themeShade="80"/>
          <w:sz w:val="24"/>
          <w:szCs w:val="24"/>
        </w:rPr>
        <w:t xml:space="preserve"> </w:t>
      </w:r>
      <w:r w:rsidR="00800BFF" w:rsidRPr="00346E4B">
        <w:rPr>
          <w:rFonts w:ascii="Times New Roman" w:hAnsi="Times New Roman" w:cs="Times New Roman"/>
          <w:i/>
          <w:color w:val="808080" w:themeColor="background1" w:themeShade="80"/>
          <w:sz w:val="24"/>
          <w:szCs w:val="24"/>
        </w:rPr>
        <w:t xml:space="preserve">limitado a </w:t>
      </w:r>
      <w:r w:rsidR="00B57B8F">
        <w:rPr>
          <w:rFonts w:ascii="Times New Roman" w:hAnsi="Times New Roman" w:cs="Times New Roman"/>
          <w:b/>
          <w:i/>
          <w:color w:val="808080" w:themeColor="background1" w:themeShade="80"/>
          <w:sz w:val="24"/>
          <w:szCs w:val="24"/>
        </w:rPr>
        <w:t>2</w:t>
      </w:r>
      <w:r w:rsidR="00800BFF" w:rsidRPr="00346E4B">
        <w:rPr>
          <w:rFonts w:ascii="Times New Roman" w:hAnsi="Times New Roman" w:cs="Times New Roman"/>
          <w:b/>
          <w:i/>
          <w:color w:val="808080" w:themeColor="background1" w:themeShade="80"/>
          <w:sz w:val="24"/>
          <w:szCs w:val="24"/>
        </w:rPr>
        <w:t xml:space="preserve"> </w:t>
      </w:r>
      <w:r w:rsidR="00800BFF" w:rsidRPr="00346E4B">
        <w:rPr>
          <w:rFonts w:ascii="Times New Roman" w:hAnsi="Times New Roman" w:cs="Times New Roman"/>
          <w:i/>
          <w:color w:val="808080" w:themeColor="background1" w:themeShade="80"/>
          <w:sz w:val="24"/>
          <w:szCs w:val="24"/>
        </w:rPr>
        <w:t>página</w:t>
      </w:r>
      <w:r w:rsidR="0057266C">
        <w:rPr>
          <w:rFonts w:ascii="Times New Roman" w:hAnsi="Times New Roman" w:cs="Times New Roman"/>
          <w:i/>
          <w:color w:val="808080" w:themeColor="background1" w:themeShade="80"/>
          <w:sz w:val="24"/>
          <w:szCs w:val="24"/>
        </w:rPr>
        <w:t>s</w:t>
      </w:r>
      <w:r w:rsidR="00800BFF" w:rsidRPr="00346E4B">
        <w:rPr>
          <w:rFonts w:ascii="Times New Roman" w:hAnsi="Times New Roman" w:cs="Times New Roman"/>
          <w:i/>
          <w:color w:val="808080" w:themeColor="background1" w:themeShade="80"/>
          <w:sz w:val="24"/>
          <w:szCs w:val="24"/>
        </w:rPr>
        <w:t>&gt;</w:t>
      </w:r>
    </w:p>
    <w:p w14:paraId="18126A13" w14:textId="77777777" w:rsidR="00F4222D" w:rsidRDefault="00237F94" w:rsidP="00763022">
      <w:pPr>
        <w:spacing w:line="240" w:lineRule="auto"/>
        <w:ind w:firstLine="360"/>
        <w:jc w:val="both"/>
        <w:rPr>
          <w:rFonts w:ascii="Times New Roman" w:hAnsi="Times New Roman" w:cs="Times New Roman"/>
          <w:i/>
          <w:color w:val="808080" w:themeColor="background1" w:themeShade="80"/>
          <w:sz w:val="24"/>
          <w:szCs w:val="24"/>
        </w:rPr>
      </w:pPr>
      <w:r w:rsidRPr="000500BF">
        <w:rPr>
          <w:rFonts w:ascii="Times New Roman" w:hAnsi="Times New Roman" w:cs="Times New Roman"/>
          <w:i/>
          <w:color w:val="808080" w:themeColor="background1" w:themeShade="80"/>
          <w:sz w:val="24"/>
          <w:szCs w:val="24"/>
        </w:rPr>
        <w:t>&lt;</w:t>
      </w:r>
      <w:r w:rsidR="00A122A8" w:rsidRPr="000500BF">
        <w:rPr>
          <w:rFonts w:ascii="Times New Roman" w:hAnsi="Times New Roman" w:cs="Times New Roman"/>
          <w:i/>
          <w:color w:val="808080" w:themeColor="background1" w:themeShade="80"/>
          <w:sz w:val="24"/>
          <w:szCs w:val="24"/>
        </w:rPr>
        <w:t xml:space="preserve">Preencha o quadro </w:t>
      </w:r>
      <w:r w:rsidR="00930E20" w:rsidRPr="000500BF">
        <w:rPr>
          <w:rFonts w:ascii="Times New Roman" w:hAnsi="Times New Roman" w:cs="Times New Roman"/>
          <w:i/>
          <w:color w:val="808080" w:themeColor="background1" w:themeShade="80"/>
          <w:sz w:val="24"/>
          <w:szCs w:val="24"/>
        </w:rPr>
        <w:t>abaixo conforme instruções a seguir</w:t>
      </w:r>
      <w:r w:rsidR="00EC06C0" w:rsidRPr="000500BF">
        <w:rPr>
          <w:rFonts w:ascii="Times New Roman" w:hAnsi="Times New Roman" w:cs="Times New Roman"/>
          <w:i/>
          <w:color w:val="808080" w:themeColor="background1" w:themeShade="80"/>
          <w:sz w:val="24"/>
          <w:szCs w:val="24"/>
        </w:rPr>
        <w:t>.</w:t>
      </w:r>
      <w:r w:rsidR="00930E20" w:rsidRPr="000500BF">
        <w:rPr>
          <w:rFonts w:ascii="Times New Roman" w:hAnsi="Times New Roman" w:cs="Times New Roman"/>
          <w:i/>
          <w:color w:val="808080" w:themeColor="background1" w:themeShade="80"/>
          <w:sz w:val="24"/>
          <w:szCs w:val="24"/>
        </w:rPr>
        <w:t xml:space="preserve"> Deixe apenas o quadro abaixo ao encaminhar o arquivo WORD® para a EMBRAPII</w:t>
      </w:r>
      <w:r w:rsidR="00EC06C0" w:rsidRPr="000500BF">
        <w:rPr>
          <w:rFonts w:ascii="Times New Roman" w:hAnsi="Times New Roman" w:cs="Times New Roman"/>
          <w:i/>
          <w:color w:val="808080" w:themeColor="background1" w:themeShade="80"/>
          <w:sz w:val="24"/>
          <w:szCs w:val="24"/>
        </w:rPr>
        <w:t>. Consulte a citada orientação operacional para instruções sobre os valores a serem lançados no quadro.</w:t>
      </w:r>
    </w:p>
    <w:p w14:paraId="4DD5E122" w14:textId="1B648577" w:rsidR="00F4222D" w:rsidRDefault="00EE4C5B" w:rsidP="00F4222D">
      <w:pPr>
        <w:jc w:val="both"/>
        <w:rPr>
          <w:rFonts w:ascii="Times New Roman" w:hAnsi="Times New Roman" w:cs="Times New Roman"/>
          <w:i/>
          <w:color w:val="808080" w:themeColor="background1" w:themeShade="80"/>
          <w:sz w:val="24"/>
          <w:szCs w:val="24"/>
        </w:rPr>
      </w:pPr>
      <w:r w:rsidRPr="00EE4C5B">
        <w:rPr>
          <w:rFonts w:ascii="Times New Roman" w:hAnsi="Times New Roman" w:cs="Times New Roman"/>
          <w:i/>
          <w:noProof/>
          <w:color w:val="808080" w:themeColor="background1" w:themeShade="80"/>
          <w:sz w:val="24"/>
          <w:szCs w:val="24"/>
        </w:rPr>
        <w:drawing>
          <wp:inline distT="0" distB="0" distL="0" distR="0" wp14:anchorId="7A60E6F7" wp14:editId="0D9C108B">
            <wp:extent cx="5400040" cy="2319655"/>
            <wp:effectExtent l="0" t="0" r="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319655"/>
                    </a:xfrm>
                    <a:prstGeom prst="rect">
                      <a:avLst/>
                    </a:prstGeom>
                  </pic:spPr>
                </pic:pic>
              </a:graphicData>
            </a:graphic>
          </wp:inline>
        </w:drawing>
      </w:r>
    </w:p>
    <w:p w14:paraId="72F4C618" w14:textId="77777777" w:rsidR="00274D51" w:rsidRDefault="00274D51" w:rsidP="00F4222D">
      <w:pPr>
        <w:jc w:val="both"/>
        <w:rPr>
          <w:rFonts w:ascii="Times New Roman" w:hAnsi="Times New Roman" w:cs="Times New Roman"/>
          <w:i/>
          <w:color w:val="808080" w:themeColor="background1" w:themeShade="80"/>
          <w:sz w:val="24"/>
          <w:szCs w:val="24"/>
        </w:rPr>
      </w:pPr>
      <w:r w:rsidRPr="00274D51">
        <w:rPr>
          <w:rFonts w:ascii="Times New Roman" w:hAnsi="Times New Roman" w:cs="Times New Roman"/>
          <w:i/>
          <w:color w:val="808080" w:themeColor="background1" w:themeShade="80"/>
          <w:sz w:val="24"/>
          <w:szCs w:val="24"/>
        </w:rPr>
        <w:t>Na parte superior do quadro observa-se inicialmente os valores de Bolsas a serem pagos pela UE, por nível, que devem ser demonstrados à EMBRAPII por documentação comprobatória oficial a ser submetida no pleito da adesão.</w:t>
      </w:r>
    </w:p>
    <w:p w14:paraId="4D344A11" w14:textId="3FA7A1C0" w:rsidR="00F4222D" w:rsidRPr="008B3620" w:rsidRDefault="00F4222D" w:rsidP="00F4222D">
      <w:pPr>
        <w:jc w:val="both"/>
        <w:rPr>
          <w:rFonts w:ascii="Times New Roman" w:hAnsi="Times New Roman" w:cs="Times New Roman"/>
          <w:i/>
          <w:color w:val="808080" w:themeColor="background1" w:themeShade="80"/>
          <w:sz w:val="24"/>
          <w:szCs w:val="24"/>
        </w:rPr>
      </w:pPr>
      <w:r w:rsidRPr="008B3620">
        <w:rPr>
          <w:rFonts w:ascii="Times New Roman" w:hAnsi="Times New Roman" w:cs="Times New Roman"/>
          <w:i/>
          <w:color w:val="808080" w:themeColor="background1" w:themeShade="80"/>
          <w:sz w:val="24"/>
          <w:szCs w:val="24"/>
        </w:rPr>
        <w:t xml:space="preserve">No quadro, o campo (1) deve conter as metas já pactuadas no credenciamento vigente. </w:t>
      </w:r>
      <w:r w:rsidR="00274D51">
        <w:rPr>
          <w:rFonts w:ascii="Times New Roman" w:hAnsi="Times New Roman" w:cs="Times New Roman"/>
          <w:i/>
          <w:color w:val="808080" w:themeColor="background1" w:themeShade="80"/>
          <w:sz w:val="24"/>
          <w:szCs w:val="24"/>
        </w:rPr>
        <w:t>A</w:t>
      </w:r>
      <w:r w:rsidRPr="008B3620">
        <w:rPr>
          <w:rFonts w:ascii="Times New Roman" w:hAnsi="Times New Roman" w:cs="Times New Roman"/>
          <w:i/>
          <w:color w:val="808080" w:themeColor="background1" w:themeShade="80"/>
          <w:sz w:val="24"/>
          <w:szCs w:val="24"/>
        </w:rPr>
        <w:t xml:space="preserve"> critério da UE, est</w:t>
      </w:r>
      <w:r w:rsidR="00274D51">
        <w:rPr>
          <w:rFonts w:ascii="Times New Roman" w:hAnsi="Times New Roman" w:cs="Times New Roman"/>
          <w:i/>
          <w:color w:val="808080" w:themeColor="background1" w:themeShade="80"/>
          <w:sz w:val="24"/>
          <w:szCs w:val="24"/>
        </w:rPr>
        <w:t xml:space="preserve">as metas </w:t>
      </w:r>
      <w:r w:rsidRPr="008B3620">
        <w:rPr>
          <w:rFonts w:ascii="Times New Roman" w:hAnsi="Times New Roman" w:cs="Times New Roman"/>
          <w:i/>
          <w:color w:val="808080" w:themeColor="background1" w:themeShade="80"/>
          <w:sz w:val="24"/>
          <w:szCs w:val="24"/>
        </w:rPr>
        <w:t>poder</w:t>
      </w:r>
      <w:r w:rsidR="00274D51">
        <w:rPr>
          <w:rFonts w:ascii="Times New Roman" w:hAnsi="Times New Roman" w:cs="Times New Roman"/>
          <w:i/>
          <w:color w:val="808080" w:themeColor="background1" w:themeShade="80"/>
          <w:sz w:val="24"/>
          <w:szCs w:val="24"/>
        </w:rPr>
        <w:t>ão</w:t>
      </w:r>
      <w:r w:rsidRPr="008B3620">
        <w:rPr>
          <w:rFonts w:ascii="Times New Roman" w:hAnsi="Times New Roman" w:cs="Times New Roman"/>
          <w:i/>
          <w:color w:val="808080" w:themeColor="background1" w:themeShade="80"/>
          <w:sz w:val="24"/>
          <w:szCs w:val="24"/>
        </w:rPr>
        <w:t xml:space="preserve"> ser ampliad</w:t>
      </w:r>
      <w:r w:rsidR="00274D51">
        <w:rPr>
          <w:rFonts w:ascii="Times New Roman" w:hAnsi="Times New Roman" w:cs="Times New Roman"/>
          <w:i/>
          <w:color w:val="808080" w:themeColor="background1" w:themeShade="80"/>
          <w:sz w:val="24"/>
          <w:szCs w:val="24"/>
        </w:rPr>
        <w:t>as</w:t>
      </w:r>
      <w:r w:rsidRPr="008B3620">
        <w:rPr>
          <w:rFonts w:ascii="Times New Roman" w:hAnsi="Times New Roman" w:cs="Times New Roman"/>
          <w:i/>
          <w:color w:val="808080" w:themeColor="background1" w:themeShade="80"/>
          <w:sz w:val="24"/>
          <w:szCs w:val="24"/>
        </w:rPr>
        <w:t xml:space="preserve"> para maior alcance do programa de capacitação, sem, entretanto, ser ampliado o número de projetos a contratar </w:t>
      </w:r>
      <w:r w:rsidR="00274D51">
        <w:rPr>
          <w:rFonts w:ascii="Times New Roman" w:hAnsi="Times New Roman" w:cs="Times New Roman"/>
          <w:i/>
          <w:color w:val="808080" w:themeColor="background1" w:themeShade="80"/>
          <w:sz w:val="24"/>
          <w:szCs w:val="24"/>
        </w:rPr>
        <w:t xml:space="preserve">por exercício </w:t>
      </w:r>
      <w:r w:rsidRPr="008B3620">
        <w:rPr>
          <w:rFonts w:ascii="Times New Roman" w:hAnsi="Times New Roman" w:cs="Times New Roman"/>
          <w:i/>
          <w:color w:val="808080" w:themeColor="background1" w:themeShade="80"/>
          <w:sz w:val="24"/>
          <w:szCs w:val="24"/>
        </w:rPr>
        <w:t>já pactuado no credenciamento.</w:t>
      </w:r>
      <w:r w:rsidR="00274D51">
        <w:rPr>
          <w:rFonts w:ascii="Times New Roman" w:hAnsi="Times New Roman" w:cs="Times New Roman"/>
          <w:i/>
          <w:color w:val="808080" w:themeColor="background1" w:themeShade="80"/>
          <w:sz w:val="24"/>
          <w:szCs w:val="24"/>
        </w:rPr>
        <w:t xml:space="preserve"> Deve-se garantir o número mínimo de 4 alunos por projeto EMBRAPII.</w:t>
      </w:r>
    </w:p>
    <w:p w14:paraId="6A0A51E7" w14:textId="14B48DE6" w:rsidR="00F4222D" w:rsidRPr="008B3620" w:rsidRDefault="00F4222D" w:rsidP="00F4222D">
      <w:pPr>
        <w:jc w:val="both"/>
        <w:rPr>
          <w:rFonts w:ascii="Times New Roman" w:hAnsi="Times New Roman" w:cs="Times New Roman"/>
          <w:i/>
          <w:color w:val="808080" w:themeColor="background1" w:themeShade="80"/>
          <w:sz w:val="24"/>
          <w:szCs w:val="24"/>
        </w:rPr>
      </w:pPr>
      <w:r w:rsidRPr="008B3620">
        <w:rPr>
          <w:rFonts w:ascii="Times New Roman" w:hAnsi="Times New Roman" w:cs="Times New Roman"/>
          <w:i/>
          <w:color w:val="808080" w:themeColor="background1" w:themeShade="80"/>
          <w:sz w:val="24"/>
          <w:szCs w:val="24"/>
        </w:rPr>
        <w:t xml:space="preserve">Os campos de (2) a (5) correspondem aos números de </w:t>
      </w:r>
      <w:r w:rsidR="00274D51">
        <w:rPr>
          <w:rFonts w:ascii="Times New Roman" w:hAnsi="Times New Roman" w:cs="Times New Roman"/>
          <w:i/>
          <w:color w:val="808080" w:themeColor="background1" w:themeShade="80"/>
          <w:sz w:val="24"/>
          <w:szCs w:val="24"/>
        </w:rPr>
        <w:t xml:space="preserve">cotas de </w:t>
      </w:r>
      <w:r w:rsidRPr="008B3620">
        <w:rPr>
          <w:rFonts w:ascii="Times New Roman" w:hAnsi="Times New Roman" w:cs="Times New Roman"/>
          <w:i/>
          <w:color w:val="808080" w:themeColor="background1" w:themeShade="80"/>
          <w:sz w:val="24"/>
          <w:szCs w:val="24"/>
        </w:rPr>
        <w:t>bolsas pleiteados deste Programa de Apoio por nível de formação, que é totalizado no campo</w:t>
      </w:r>
      <w:r w:rsidR="00AE66BF">
        <w:rPr>
          <w:rFonts w:ascii="Times New Roman" w:hAnsi="Times New Roman" w:cs="Times New Roman"/>
          <w:i/>
          <w:color w:val="808080" w:themeColor="background1" w:themeShade="80"/>
          <w:sz w:val="24"/>
          <w:szCs w:val="24"/>
        </w:rPr>
        <w:t xml:space="preserve"> </w:t>
      </w:r>
      <w:r w:rsidRPr="008B3620">
        <w:rPr>
          <w:rFonts w:ascii="Times New Roman" w:hAnsi="Times New Roman" w:cs="Times New Roman"/>
          <w:i/>
          <w:color w:val="808080" w:themeColor="background1" w:themeShade="80"/>
          <w:sz w:val="24"/>
          <w:szCs w:val="24"/>
        </w:rPr>
        <w:t xml:space="preserve"> (6) e deve estar limitado ao máximo estabelecido pela relação 1:2</w:t>
      </w:r>
      <w:r w:rsidR="00C71DBD">
        <w:rPr>
          <w:rFonts w:ascii="Times New Roman" w:hAnsi="Times New Roman" w:cs="Times New Roman"/>
          <w:i/>
          <w:color w:val="808080" w:themeColor="background1" w:themeShade="80"/>
          <w:sz w:val="24"/>
          <w:szCs w:val="24"/>
        </w:rPr>
        <w:t xml:space="preserve"> </w:t>
      </w:r>
      <w:r w:rsidR="00C71DBD" w:rsidRPr="008B3620">
        <w:rPr>
          <w:rFonts w:ascii="Times New Roman" w:hAnsi="Times New Roman" w:cs="Times New Roman"/>
          <w:i/>
          <w:color w:val="808080" w:themeColor="background1" w:themeShade="80"/>
          <w:sz w:val="24"/>
          <w:szCs w:val="24"/>
        </w:rPr>
        <w:t>(</w:t>
      </w:r>
      <w:r w:rsidR="00C71DBD">
        <w:rPr>
          <w:rFonts w:ascii="Times New Roman" w:hAnsi="Times New Roman" w:cs="Times New Roman"/>
          <w:i/>
          <w:color w:val="808080" w:themeColor="background1" w:themeShade="80"/>
          <w:sz w:val="24"/>
          <w:szCs w:val="24"/>
        </w:rPr>
        <w:t>vide Orientação Operacional</w:t>
      </w:r>
      <w:r w:rsidR="00C71DBD" w:rsidRPr="008B3620">
        <w:rPr>
          <w:rFonts w:ascii="Times New Roman" w:hAnsi="Times New Roman" w:cs="Times New Roman"/>
          <w:i/>
          <w:color w:val="808080" w:themeColor="background1" w:themeShade="80"/>
          <w:sz w:val="24"/>
          <w:szCs w:val="24"/>
        </w:rPr>
        <w:t>)</w:t>
      </w:r>
      <w:r w:rsidR="00C71DBD">
        <w:rPr>
          <w:rFonts w:ascii="Times New Roman" w:hAnsi="Times New Roman" w:cs="Times New Roman"/>
          <w:i/>
          <w:color w:val="808080" w:themeColor="background1" w:themeShade="80"/>
          <w:sz w:val="24"/>
          <w:szCs w:val="24"/>
        </w:rPr>
        <w:t>.</w:t>
      </w:r>
      <w:r w:rsidRPr="008B3620">
        <w:rPr>
          <w:rFonts w:ascii="Times New Roman" w:hAnsi="Times New Roman" w:cs="Times New Roman"/>
          <w:i/>
          <w:color w:val="808080" w:themeColor="background1" w:themeShade="80"/>
          <w:sz w:val="24"/>
          <w:szCs w:val="24"/>
        </w:rPr>
        <w:t xml:space="preserve"> </w:t>
      </w:r>
    </w:p>
    <w:p w14:paraId="28F5020E" w14:textId="37DCC532" w:rsidR="00F4222D" w:rsidRPr="008B3620" w:rsidRDefault="00F4222D" w:rsidP="00F4222D">
      <w:pPr>
        <w:jc w:val="both"/>
        <w:rPr>
          <w:rFonts w:ascii="Times New Roman" w:hAnsi="Times New Roman" w:cs="Times New Roman"/>
          <w:i/>
          <w:color w:val="808080" w:themeColor="background1" w:themeShade="80"/>
          <w:sz w:val="24"/>
          <w:szCs w:val="24"/>
        </w:rPr>
      </w:pPr>
      <w:r w:rsidRPr="008B3620">
        <w:rPr>
          <w:rFonts w:ascii="Times New Roman" w:hAnsi="Times New Roman" w:cs="Times New Roman"/>
          <w:i/>
          <w:color w:val="808080" w:themeColor="background1" w:themeShade="80"/>
          <w:sz w:val="24"/>
          <w:szCs w:val="24"/>
        </w:rPr>
        <w:lastRenderedPageBreak/>
        <w:t>A divisão inteira do número total de bolsas</w:t>
      </w:r>
      <w:r w:rsidR="00AE66BF">
        <w:rPr>
          <w:rFonts w:ascii="Times New Roman" w:hAnsi="Times New Roman" w:cs="Times New Roman"/>
          <w:i/>
          <w:color w:val="808080" w:themeColor="background1" w:themeShade="80"/>
          <w:sz w:val="24"/>
          <w:szCs w:val="24"/>
        </w:rPr>
        <w:t xml:space="preserve"> </w:t>
      </w:r>
      <w:r w:rsidR="00AE66BF" w:rsidRPr="00AE66BF">
        <w:rPr>
          <w:rFonts w:ascii="Times New Roman" w:hAnsi="Times New Roman" w:cs="Times New Roman"/>
          <w:i/>
          <w:color w:val="808080" w:themeColor="background1" w:themeShade="80"/>
          <w:sz w:val="24"/>
          <w:szCs w:val="24"/>
        </w:rPr>
        <w:t>correspondente à soma de (1) e</w:t>
      </w:r>
      <w:r w:rsidRPr="008B3620">
        <w:rPr>
          <w:rFonts w:ascii="Times New Roman" w:hAnsi="Times New Roman" w:cs="Times New Roman"/>
          <w:i/>
          <w:color w:val="808080" w:themeColor="background1" w:themeShade="80"/>
          <w:sz w:val="24"/>
          <w:szCs w:val="24"/>
        </w:rPr>
        <w:t xml:space="preserve"> (6) por </w:t>
      </w:r>
      <w:r w:rsidR="00AE66BF">
        <w:rPr>
          <w:rFonts w:ascii="Times New Roman" w:hAnsi="Times New Roman" w:cs="Times New Roman"/>
          <w:i/>
          <w:color w:val="808080" w:themeColor="background1" w:themeShade="80"/>
          <w:sz w:val="24"/>
          <w:szCs w:val="24"/>
        </w:rPr>
        <w:t>12</w:t>
      </w:r>
      <w:r w:rsidRPr="008B3620">
        <w:rPr>
          <w:rFonts w:ascii="Times New Roman" w:hAnsi="Times New Roman" w:cs="Times New Roman"/>
          <w:i/>
          <w:color w:val="808080" w:themeColor="background1" w:themeShade="80"/>
          <w:sz w:val="24"/>
          <w:szCs w:val="24"/>
        </w:rPr>
        <w:t xml:space="preserve"> indicará o número tutores/mentores a ser pleiteado do programa, </w:t>
      </w:r>
      <w:r w:rsidR="00274D51">
        <w:rPr>
          <w:rFonts w:ascii="Times New Roman" w:hAnsi="Times New Roman" w:cs="Times New Roman"/>
          <w:i/>
          <w:color w:val="808080" w:themeColor="background1" w:themeShade="80"/>
          <w:sz w:val="24"/>
          <w:szCs w:val="24"/>
        </w:rPr>
        <w:t xml:space="preserve">calculado automaticamente </w:t>
      </w:r>
      <w:r w:rsidRPr="008B3620">
        <w:rPr>
          <w:rFonts w:ascii="Times New Roman" w:hAnsi="Times New Roman" w:cs="Times New Roman"/>
          <w:i/>
          <w:color w:val="808080" w:themeColor="background1" w:themeShade="80"/>
          <w:sz w:val="24"/>
          <w:szCs w:val="24"/>
        </w:rPr>
        <w:t xml:space="preserve">no campo (7). O planejamento das </w:t>
      </w:r>
      <w:r w:rsidR="00274D51">
        <w:rPr>
          <w:rFonts w:ascii="Times New Roman" w:hAnsi="Times New Roman" w:cs="Times New Roman"/>
          <w:i/>
          <w:color w:val="808080" w:themeColor="background1" w:themeShade="80"/>
          <w:sz w:val="24"/>
          <w:szCs w:val="24"/>
        </w:rPr>
        <w:t>cotas</w:t>
      </w:r>
      <w:r w:rsidRPr="008B3620">
        <w:rPr>
          <w:rFonts w:ascii="Times New Roman" w:hAnsi="Times New Roman" w:cs="Times New Roman"/>
          <w:i/>
          <w:color w:val="808080" w:themeColor="background1" w:themeShade="80"/>
          <w:sz w:val="24"/>
          <w:szCs w:val="24"/>
        </w:rPr>
        <w:t xml:space="preserve"> de bolsas por nível deve considerar os seguintes parâmetros.</w:t>
      </w:r>
    </w:p>
    <w:p w14:paraId="5A5CA595" w14:textId="67A0F6A0" w:rsidR="00F4222D" w:rsidRPr="008B3620" w:rsidRDefault="00F4222D" w:rsidP="00F4222D">
      <w:pPr>
        <w:spacing w:line="240" w:lineRule="auto"/>
        <w:ind w:left="851" w:right="851"/>
        <w:jc w:val="both"/>
        <w:rPr>
          <w:rFonts w:ascii="Times New Roman" w:hAnsi="Times New Roman" w:cs="Times New Roman"/>
          <w:i/>
          <w:color w:val="808080" w:themeColor="background1" w:themeShade="80"/>
          <w:sz w:val="24"/>
          <w:szCs w:val="24"/>
        </w:rPr>
      </w:pPr>
      <w:r w:rsidRPr="008B3620">
        <w:rPr>
          <w:rFonts w:ascii="Times New Roman" w:hAnsi="Times New Roman" w:cs="Times New Roman"/>
          <w:i/>
          <w:color w:val="808080" w:themeColor="background1" w:themeShade="80"/>
          <w:sz w:val="24"/>
          <w:szCs w:val="24"/>
        </w:rPr>
        <w:t>Os Institutos Federais de Educação, Ciência e Tecnologia (</w:t>
      </w:r>
      <w:proofErr w:type="spellStart"/>
      <w:r w:rsidRPr="008B3620">
        <w:rPr>
          <w:rFonts w:ascii="Times New Roman" w:hAnsi="Times New Roman" w:cs="Times New Roman"/>
          <w:i/>
          <w:color w:val="808080" w:themeColor="background1" w:themeShade="80"/>
          <w:sz w:val="24"/>
          <w:szCs w:val="24"/>
        </w:rPr>
        <w:t>IFs</w:t>
      </w:r>
      <w:proofErr w:type="spellEnd"/>
      <w:r w:rsidRPr="008B3620">
        <w:rPr>
          <w:rFonts w:ascii="Times New Roman" w:hAnsi="Times New Roman" w:cs="Times New Roman"/>
          <w:i/>
          <w:color w:val="808080" w:themeColor="background1" w:themeShade="80"/>
          <w:sz w:val="24"/>
          <w:szCs w:val="24"/>
        </w:rPr>
        <w:t xml:space="preserve">) e os Institutos Senai de inovação (ISIs) devem prever pelo menos </w:t>
      </w:r>
      <w:r w:rsidR="00EA4192">
        <w:rPr>
          <w:rFonts w:ascii="Times New Roman" w:hAnsi="Times New Roman" w:cs="Times New Roman"/>
          <w:i/>
          <w:color w:val="808080" w:themeColor="background1" w:themeShade="80"/>
          <w:sz w:val="24"/>
          <w:szCs w:val="24"/>
        </w:rPr>
        <w:t>75</w:t>
      </w:r>
      <w:r w:rsidRPr="008B3620">
        <w:rPr>
          <w:rFonts w:ascii="Times New Roman" w:hAnsi="Times New Roman" w:cs="Times New Roman"/>
          <w:i/>
          <w:color w:val="808080" w:themeColor="background1" w:themeShade="80"/>
          <w:sz w:val="24"/>
          <w:szCs w:val="24"/>
        </w:rPr>
        <w:t xml:space="preserve">% das </w:t>
      </w:r>
      <w:r w:rsidR="00274D51">
        <w:rPr>
          <w:rFonts w:ascii="Times New Roman" w:hAnsi="Times New Roman" w:cs="Times New Roman"/>
          <w:i/>
          <w:color w:val="808080" w:themeColor="background1" w:themeShade="80"/>
          <w:sz w:val="24"/>
          <w:szCs w:val="24"/>
        </w:rPr>
        <w:t>cotas</w:t>
      </w:r>
      <w:r w:rsidRPr="008B3620">
        <w:rPr>
          <w:rFonts w:ascii="Times New Roman" w:hAnsi="Times New Roman" w:cs="Times New Roman"/>
          <w:i/>
          <w:color w:val="808080" w:themeColor="background1" w:themeShade="80"/>
          <w:sz w:val="24"/>
          <w:szCs w:val="24"/>
        </w:rPr>
        <w:t xml:space="preserve"> do programa de apoio (campo 6) para os níveis médio/técnico (campo 2). </w:t>
      </w:r>
    </w:p>
    <w:p w14:paraId="2F491E72" w14:textId="4CDB3A0F" w:rsidR="00F4222D" w:rsidRPr="008B3620" w:rsidRDefault="00F4222D" w:rsidP="00F4222D">
      <w:pPr>
        <w:spacing w:line="240" w:lineRule="auto"/>
        <w:ind w:left="851" w:right="851"/>
        <w:jc w:val="both"/>
        <w:rPr>
          <w:rFonts w:ascii="Times New Roman" w:hAnsi="Times New Roman" w:cs="Times New Roman"/>
          <w:i/>
          <w:color w:val="808080" w:themeColor="background1" w:themeShade="80"/>
          <w:sz w:val="24"/>
          <w:szCs w:val="24"/>
        </w:rPr>
      </w:pPr>
      <w:r w:rsidRPr="008B3620">
        <w:rPr>
          <w:rFonts w:ascii="Times New Roman" w:hAnsi="Times New Roman" w:cs="Times New Roman"/>
          <w:i/>
          <w:color w:val="808080" w:themeColor="background1" w:themeShade="80"/>
          <w:sz w:val="24"/>
          <w:szCs w:val="24"/>
        </w:rPr>
        <w:t xml:space="preserve">As Universidades Federais (UFs) devem prever pelo menos </w:t>
      </w:r>
      <w:r w:rsidR="00EA4192">
        <w:rPr>
          <w:rFonts w:ascii="Times New Roman" w:hAnsi="Times New Roman" w:cs="Times New Roman"/>
          <w:i/>
          <w:color w:val="808080" w:themeColor="background1" w:themeShade="80"/>
          <w:sz w:val="24"/>
          <w:szCs w:val="24"/>
        </w:rPr>
        <w:t>65</w:t>
      </w:r>
      <w:r w:rsidRPr="008B3620">
        <w:rPr>
          <w:rFonts w:ascii="Times New Roman" w:hAnsi="Times New Roman" w:cs="Times New Roman"/>
          <w:i/>
          <w:color w:val="808080" w:themeColor="background1" w:themeShade="80"/>
          <w:sz w:val="24"/>
          <w:szCs w:val="24"/>
        </w:rPr>
        <w:t xml:space="preserve">% das </w:t>
      </w:r>
      <w:r w:rsidR="00274D51">
        <w:rPr>
          <w:rFonts w:ascii="Times New Roman" w:hAnsi="Times New Roman" w:cs="Times New Roman"/>
          <w:i/>
          <w:color w:val="808080" w:themeColor="background1" w:themeShade="80"/>
          <w:sz w:val="24"/>
          <w:szCs w:val="24"/>
        </w:rPr>
        <w:t>cotas</w:t>
      </w:r>
      <w:r w:rsidRPr="008B3620">
        <w:rPr>
          <w:rFonts w:ascii="Times New Roman" w:hAnsi="Times New Roman" w:cs="Times New Roman"/>
          <w:i/>
          <w:color w:val="808080" w:themeColor="background1" w:themeShade="80"/>
          <w:sz w:val="24"/>
          <w:szCs w:val="24"/>
        </w:rPr>
        <w:t xml:space="preserve"> do programa de apoio (campo 6) para o nível de graduação. </w:t>
      </w:r>
    </w:p>
    <w:p w14:paraId="2321C2AC" w14:textId="114F3DA6" w:rsidR="00F4222D" w:rsidRPr="008B3620" w:rsidRDefault="00A16158" w:rsidP="00F4222D">
      <w:pPr>
        <w:jc w:val="both"/>
        <w:rPr>
          <w:rFonts w:ascii="Times New Roman" w:hAnsi="Times New Roman" w:cs="Times New Roman"/>
          <w:i/>
          <w:color w:val="808080" w:themeColor="background1" w:themeShade="80"/>
          <w:sz w:val="24"/>
          <w:szCs w:val="24"/>
        </w:rPr>
      </w:pPr>
      <w:r>
        <w:rPr>
          <w:rFonts w:ascii="Times New Roman" w:hAnsi="Times New Roman" w:cs="Times New Roman"/>
          <w:i/>
          <w:color w:val="808080" w:themeColor="background1" w:themeShade="80"/>
          <w:sz w:val="24"/>
          <w:szCs w:val="24"/>
        </w:rPr>
        <w:t>Considerando</w:t>
      </w:r>
      <w:r w:rsidRPr="008B3620">
        <w:rPr>
          <w:rFonts w:ascii="Times New Roman" w:hAnsi="Times New Roman" w:cs="Times New Roman"/>
          <w:i/>
          <w:color w:val="808080" w:themeColor="background1" w:themeShade="80"/>
          <w:sz w:val="24"/>
          <w:szCs w:val="24"/>
        </w:rPr>
        <w:t xml:space="preserve"> </w:t>
      </w:r>
      <w:r w:rsidR="00F4222D" w:rsidRPr="008B3620">
        <w:rPr>
          <w:rFonts w:ascii="Times New Roman" w:hAnsi="Times New Roman" w:cs="Times New Roman"/>
          <w:i/>
          <w:color w:val="808080" w:themeColor="background1" w:themeShade="80"/>
          <w:sz w:val="24"/>
          <w:szCs w:val="24"/>
        </w:rPr>
        <w:t xml:space="preserve">as normas para pagamento de bolsas oficiais aprovadas da Unidade, devidamente implantadas e operacionais, com diferenciação de valores praticados de bolsas por nível de formação discente, no campo (8) os valores correspondentes às quantidades </w:t>
      </w:r>
      <w:r w:rsidR="00274D51">
        <w:rPr>
          <w:rFonts w:ascii="Times New Roman" w:hAnsi="Times New Roman" w:cs="Times New Roman"/>
          <w:i/>
          <w:color w:val="808080" w:themeColor="background1" w:themeShade="80"/>
          <w:sz w:val="24"/>
          <w:szCs w:val="24"/>
        </w:rPr>
        <w:t xml:space="preserve">de cotas </w:t>
      </w:r>
      <w:r w:rsidR="00F4222D" w:rsidRPr="008B3620">
        <w:rPr>
          <w:rFonts w:ascii="Times New Roman" w:hAnsi="Times New Roman" w:cs="Times New Roman"/>
          <w:i/>
          <w:color w:val="808080" w:themeColor="background1" w:themeShade="80"/>
          <w:sz w:val="24"/>
          <w:szCs w:val="24"/>
        </w:rPr>
        <w:t>de bolsas pleiteadas por nível em cada ano</w:t>
      </w:r>
      <w:r w:rsidR="00274D51">
        <w:rPr>
          <w:rFonts w:ascii="Times New Roman" w:hAnsi="Times New Roman" w:cs="Times New Roman"/>
          <w:i/>
          <w:color w:val="808080" w:themeColor="background1" w:themeShade="80"/>
          <w:sz w:val="24"/>
          <w:szCs w:val="24"/>
        </w:rPr>
        <w:t xml:space="preserve"> são totalizados</w:t>
      </w:r>
      <w:r w:rsidR="00F4222D" w:rsidRPr="008B3620">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rPr>
        <w:t>Considerando</w:t>
      </w:r>
      <w:r w:rsidR="00F4222D" w:rsidRPr="008B3620">
        <w:rPr>
          <w:rFonts w:ascii="Times New Roman" w:hAnsi="Times New Roman" w:cs="Times New Roman"/>
          <w:i/>
          <w:color w:val="808080" w:themeColor="background1" w:themeShade="80"/>
          <w:sz w:val="24"/>
          <w:szCs w:val="24"/>
        </w:rPr>
        <w:t xml:space="preserve">-se o valor de bolsa estabelecido no item 3.2 </w:t>
      </w:r>
      <w:r w:rsidR="0067300A">
        <w:rPr>
          <w:rFonts w:ascii="Times New Roman" w:hAnsi="Times New Roman" w:cs="Times New Roman"/>
          <w:i/>
          <w:color w:val="808080" w:themeColor="background1" w:themeShade="80"/>
          <w:sz w:val="24"/>
          <w:szCs w:val="24"/>
        </w:rPr>
        <w:t xml:space="preserve"> d</w:t>
      </w:r>
      <w:r w:rsidR="00B93D14">
        <w:rPr>
          <w:rFonts w:ascii="Times New Roman" w:hAnsi="Times New Roman" w:cs="Times New Roman"/>
          <w:i/>
          <w:color w:val="808080" w:themeColor="background1" w:themeShade="80"/>
          <w:sz w:val="24"/>
          <w:szCs w:val="24"/>
        </w:rPr>
        <w:t xml:space="preserve">a Orientação Operacional </w:t>
      </w:r>
      <w:r w:rsidR="00F4222D" w:rsidRPr="008B3620">
        <w:rPr>
          <w:rFonts w:ascii="Times New Roman" w:hAnsi="Times New Roman" w:cs="Times New Roman"/>
          <w:i/>
          <w:color w:val="808080" w:themeColor="background1" w:themeShade="80"/>
          <w:sz w:val="24"/>
          <w:szCs w:val="24"/>
        </w:rPr>
        <w:t>para os tutores</w:t>
      </w:r>
      <w:r w:rsidR="00274D51">
        <w:rPr>
          <w:rFonts w:ascii="Times New Roman" w:hAnsi="Times New Roman" w:cs="Times New Roman"/>
          <w:i/>
          <w:color w:val="808080" w:themeColor="background1" w:themeShade="80"/>
          <w:sz w:val="24"/>
          <w:szCs w:val="24"/>
        </w:rPr>
        <w:t>(as)/mentores(as)</w:t>
      </w:r>
      <w:r w:rsidR="00F4222D" w:rsidRPr="008B3620">
        <w:rPr>
          <w:rFonts w:ascii="Times New Roman" w:hAnsi="Times New Roman" w:cs="Times New Roman"/>
          <w:i/>
          <w:color w:val="808080" w:themeColor="background1" w:themeShade="80"/>
          <w:sz w:val="24"/>
          <w:szCs w:val="24"/>
        </w:rPr>
        <w:t xml:space="preserve">, </w:t>
      </w:r>
      <w:r w:rsidR="00274D51">
        <w:rPr>
          <w:rFonts w:ascii="Times New Roman" w:hAnsi="Times New Roman" w:cs="Times New Roman"/>
          <w:i/>
          <w:color w:val="808080" w:themeColor="background1" w:themeShade="80"/>
          <w:sz w:val="24"/>
          <w:szCs w:val="24"/>
        </w:rPr>
        <w:t xml:space="preserve">no campo </w:t>
      </w:r>
      <w:r w:rsidR="00F4222D" w:rsidRPr="008B3620">
        <w:rPr>
          <w:rFonts w:ascii="Times New Roman" w:hAnsi="Times New Roman" w:cs="Times New Roman"/>
          <w:i/>
          <w:color w:val="808080" w:themeColor="background1" w:themeShade="80"/>
          <w:sz w:val="24"/>
          <w:szCs w:val="24"/>
        </w:rPr>
        <w:t xml:space="preserve">(9) </w:t>
      </w:r>
      <w:r w:rsidR="00274D51">
        <w:rPr>
          <w:rFonts w:ascii="Times New Roman" w:hAnsi="Times New Roman" w:cs="Times New Roman"/>
          <w:i/>
          <w:color w:val="808080" w:themeColor="background1" w:themeShade="80"/>
          <w:sz w:val="24"/>
          <w:szCs w:val="24"/>
        </w:rPr>
        <w:t>é calculado o valor</w:t>
      </w:r>
      <w:bookmarkStart w:id="1" w:name="_GoBack"/>
      <w:bookmarkEnd w:id="1"/>
      <w:r w:rsidR="00274D51">
        <w:rPr>
          <w:rFonts w:ascii="Times New Roman" w:hAnsi="Times New Roman" w:cs="Times New Roman"/>
          <w:i/>
          <w:color w:val="808080" w:themeColor="background1" w:themeShade="80"/>
          <w:sz w:val="24"/>
          <w:szCs w:val="24"/>
        </w:rPr>
        <w:t xml:space="preserve"> total correspondente. </w:t>
      </w:r>
    </w:p>
    <w:p w14:paraId="70F0FAE4" w14:textId="5B62540E" w:rsidR="00F4222D" w:rsidRDefault="00F4222D" w:rsidP="00D6192B">
      <w:pPr>
        <w:widowControl w:val="0"/>
        <w:spacing w:before="240" w:after="0" w:line="240" w:lineRule="auto"/>
        <w:ind w:firstLine="357"/>
        <w:jc w:val="both"/>
        <w:rPr>
          <w:rFonts w:ascii="Times New Roman" w:hAnsi="Times New Roman" w:cs="Times New Roman"/>
          <w:i/>
          <w:color w:val="808080" w:themeColor="background1" w:themeShade="80"/>
          <w:sz w:val="24"/>
          <w:szCs w:val="24"/>
        </w:rPr>
      </w:pPr>
      <w:r w:rsidRPr="008B3620">
        <w:rPr>
          <w:rFonts w:ascii="Times New Roman" w:hAnsi="Times New Roman" w:cs="Times New Roman"/>
          <w:i/>
          <w:color w:val="808080" w:themeColor="background1" w:themeShade="80"/>
          <w:sz w:val="24"/>
          <w:szCs w:val="24"/>
        </w:rPr>
        <w:t xml:space="preserve">Finalmente, a soma dos valores dos campos (8) e (9) perfazem o valor total de bolsas alocáveis nos planos de </w:t>
      </w:r>
      <w:r w:rsidR="00274D51">
        <w:rPr>
          <w:rFonts w:ascii="Times New Roman" w:hAnsi="Times New Roman" w:cs="Times New Roman"/>
          <w:i/>
          <w:color w:val="808080" w:themeColor="background1" w:themeShade="80"/>
          <w:sz w:val="24"/>
          <w:szCs w:val="24"/>
        </w:rPr>
        <w:t>mentoria/tutoria</w:t>
      </w:r>
      <w:r w:rsidRPr="008B3620">
        <w:rPr>
          <w:rFonts w:ascii="Times New Roman" w:hAnsi="Times New Roman" w:cs="Times New Roman"/>
          <w:i/>
          <w:color w:val="808080" w:themeColor="background1" w:themeShade="80"/>
          <w:sz w:val="24"/>
          <w:szCs w:val="24"/>
        </w:rPr>
        <w:t xml:space="preserve">, dos quais até 15% podem ser adicionalmente pleiteados a título de recursos de suporte operacional destinados </w:t>
      </w:r>
      <w:r w:rsidR="00274D51">
        <w:rPr>
          <w:rFonts w:ascii="Times New Roman" w:hAnsi="Times New Roman" w:cs="Times New Roman"/>
          <w:i/>
          <w:color w:val="808080" w:themeColor="background1" w:themeShade="80"/>
          <w:sz w:val="24"/>
          <w:szCs w:val="24"/>
        </w:rPr>
        <w:t xml:space="preserve">exclusivamente </w:t>
      </w:r>
      <w:r w:rsidRPr="008B3620">
        <w:rPr>
          <w:rFonts w:ascii="Times New Roman" w:hAnsi="Times New Roman" w:cs="Times New Roman"/>
          <w:i/>
          <w:color w:val="808080" w:themeColor="background1" w:themeShade="80"/>
          <w:sz w:val="24"/>
          <w:szCs w:val="24"/>
        </w:rPr>
        <w:t>aos projetos-espelho</w:t>
      </w:r>
      <w:r w:rsidRPr="00F4222D">
        <w:rPr>
          <w:rFonts w:ascii="Times New Roman" w:hAnsi="Times New Roman" w:cs="Times New Roman"/>
          <w:i/>
          <w:color w:val="808080" w:themeColor="background1" w:themeShade="80"/>
          <w:sz w:val="24"/>
          <w:szCs w:val="24"/>
          <w:vertAlign w:val="superscript"/>
        </w:rPr>
        <w:footnoteReference w:id="2"/>
      </w:r>
      <w:r w:rsidRPr="008B3620">
        <w:rPr>
          <w:rFonts w:ascii="Times New Roman" w:hAnsi="Times New Roman" w:cs="Times New Roman"/>
          <w:i/>
          <w:color w:val="808080" w:themeColor="background1" w:themeShade="80"/>
          <w:sz w:val="24"/>
          <w:szCs w:val="24"/>
        </w:rPr>
        <w:t xml:space="preserve">, cujo montante </w:t>
      </w:r>
      <w:r w:rsidR="00274D51">
        <w:rPr>
          <w:rFonts w:ascii="Times New Roman" w:hAnsi="Times New Roman" w:cs="Times New Roman"/>
          <w:i/>
          <w:color w:val="808080" w:themeColor="background1" w:themeShade="80"/>
          <w:sz w:val="24"/>
          <w:szCs w:val="24"/>
        </w:rPr>
        <w:t xml:space="preserve">é indicado </w:t>
      </w:r>
      <w:r w:rsidRPr="008B3620">
        <w:rPr>
          <w:rFonts w:ascii="Times New Roman" w:hAnsi="Times New Roman" w:cs="Times New Roman"/>
          <w:i/>
          <w:color w:val="808080" w:themeColor="background1" w:themeShade="80"/>
          <w:sz w:val="24"/>
          <w:szCs w:val="24"/>
        </w:rPr>
        <w:t>no campo (10). O campo (11)</w:t>
      </w:r>
      <w:r w:rsidR="00274D51">
        <w:rPr>
          <w:rFonts w:ascii="Times New Roman" w:hAnsi="Times New Roman" w:cs="Times New Roman"/>
          <w:i/>
          <w:color w:val="808080" w:themeColor="background1" w:themeShade="80"/>
          <w:sz w:val="24"/>
          <w:szCs w:val="24"/>
        </w:rPr>
        <w:t xml:space="preserve"> totaliza</w:t>
      </w:r>
      <w:r w:rsidRPr="008B3620">
        <w:rPr>
          <w:rFonts w:ascii="Times New Roman" w:hAnsi="Times New Roman" w:cs="Times New Roman"/>
          <w:i/>
          <w:color w:val="808080" w:themeColor="background1" w:themeShade="80"/>
          <w:sz w:val="24"/>
          <w:szCs w:val="24"/>
        </w:rPr>
        <w:t xml:space="preserve"> </w:t>
      </w:r>
      <w:r w:rsidR="00274D51">
        <w:rPr>
          <w:rFonts w:ascii="Times New Roman" w:hAnsi="Times New Roman" w:cs="Times New Roman"/>
          <w:i/>
          <w:color w:val="808080" w:themeColor="background1" w:themeShade="80"/>
          <w:sz w:val="24"/>
          <w:szCs w:val="24"/>
        </w:rPr>
        <w:t>os valores</w:t>
      </w:r>
      <w:r w:rsidRPr="008B3620">
        <w:rPr>
          <w:rFonts w:ascii="Times New Roman" w:hAnsi="Times New Roman" w:cs="Times New Roman"/>
          <w:i/>
          <w:color w:val="808080" w:themeColor="background1" w:themeShade="80"/>
          <w:sz w:val="24"/>
          <w:szCs w:val="24"/>
        </w:rPr>
        <w:t xml:space="preserve"> (R$) pleiteado</w:t>
      </w:r>
      <w:r w:rsidR="00274D51">
        <w:rPr>
          <w:rFonts w:ascii="Times New Roman" w:hAnsi="Times New Roman" w:cs="Times New Roman"/>
          <w:i/>
          <w:color w:val="808080" w:themeColor="background1" w:themeShade="80"/>
          <w:sz w:val="24"/>
          <w:szCs w:val="24"/>
        </w:rPr>
        <w:t>s</w:t>
      </w:r>
      <w:r w:rsidRPr="008B3620">
        <w:rPr>
          <w:rFonts w:ascii="Times New Roman" w:hAnsi="Times New Roman" w:cs="Times New Roman"/>
          <w:i/>
          <w:color w:val="808080" w:themeColor="background1" w:themeShade="80"/>
          <w:sz w:val="24"/>
          <w:szCs w:val="24"/>
        </w:rPr>
        <w:t xml:space="preserve"> em cada </w:t>
      </w:r>
      <w:r w:rsidR="00274D51">
        <w:rPr>
          <w:rFonts w:ascii="Times New Roman" w:hAnsi="Times New Roman" w:cs="Times New Roman"/>
          <w:i/>
          <w:color w:val="808080" w:themeColor="background1" w:themeShade="80"/>
          <w:sz w:val="24"/>
          <w:szCs w:val="24"/>
        </w:rPr>
        <w:t>exercício</w:t>
      </w:r>
      <w:r w:rsidRPr="008B3620">
        <w:rPr>
          <w:rFonts w:ascii="Times New Roman" w:hAnsi="Times New Roman" w:cs="Times New Roman"/>
          <w:i/>
          <w:color w:val="808080" w:themeColor="background1" w:themeShade="80"/>
          <w:sz w:val="24"/>
          <w:szCs w:val="24"/>
        </w:rPr>
        <w:t>, resultante da soma dos valores dos campos (8), (9) e (10).</w:t>
      </w:r>
    </w:p>
    <w:p w14:paraId="494C5F29" w14:textId="4C584236" w:rsidR="002B6CCC" w:rsidRPr="00D6192B" w:rsidRDefault="00E40545" w:rsidP="00D6192B">
      <w:pPr>
        <w:widowControl w:val="0"/>
        <w:spacing w:before="240" w:after="0" w:line="240" w:lineRule="auto"/>
        <w:ind w:firstLine="357"/>
        <w:jc w:val="both"/>
        <w:rPr>
          <w:rFonts w:ascii="Times New Roman" w:hAnsi="Times New Roman" w:cs="Times New Roman"/>
          <w:i/>
          <w:color w:val="808080" w:themeColor="background1" w:themeShade="80"/>
          <w:sz w:val="24"/>
          <w:szCs w:val="24"/>
        </w:rPr>
      </w:pPr>
      <w:r w:rsidRPr="000500BF">
        <w:rPr>
          <w:rFonts w:ascii="Times New Roman" w:hAnsi="Times New Roman" w:cs="Times New Roman"/>
          <w:i/>
          <w:color w:val="808080" w:themeColor="background1" w:themeShade="80"/>
          <w:sz w:val="24"/>
          <w:szCs w:val="24"/>
        </w:rPr>
        <w:t>O planejamento deve se estender a 5 anos ou até o término do credenciamento vigente.</w:t>
      </w:r>
      <w:r w:rsidR="000500BF">
        <w:rPr>
          <w:rFonts w:ascii="Times New Roman" w:hAnsi="Times New Roman" w:cs="Times New Roman"/>
          <w:i/>
          <w:color w:val="808080" w:themeColor="background1" w:themeShade="80"/>
          <w:sz w:val="24"/>
          <w:szCs w:val="24"/>
        </w:rPr>
        <w:t xml:space="preserve"> </w:t>
      </w:r>
      <w:r w:rsidR="00A41969">
        <w:rPr>
          <w:rFonts w:ascii="Times New Roman" w:hAnsi="Times New Roman" w:cs="Times New Roman"/>
          <w:i/>
          <w:color w:val="808080" w:themeColor="background1" w:themeShade="80"/>
          <w:sz w:val="24"/>
          <w:szCs w:val="24"/>
        </w:rPr>
        <w:t>Baseado</w:t>
      </w:r>
      <w:r w:rsidR="00DD6203" w:rsidRPr="00D6192B">
        <w:rPr>
          <w:rFonts w:ascii="Times New Roman" w:hAnsi="Times New Roman" w:cs="Times New Roman"/>
          <w:i/>
          <w:color w:val="808080" w:themeColor="background1" w:themeShade="80"/>
          <w:sz w:val="24"/>
          <w:szCs w:val="24"/>
        </w:rPr>
        <w:t xml:space="preserve"> </w:t>
      </w:r>
      <w:r w:rsidR="00A41969">
        <w:rPr>
          <w:rFonts w:ascii="Times New Roman" w:hAnsi="Times New Roman" w:cs="Times New Roman"/>
          <w:i/>
          <w:color w:val="808080" w:themeColor="background1" w:themeShade="80"/>
          <w:sz w:val="24"/>
          <w:szCs w:val="24"/>
        </w:rPr>
        <w:t>n</w:t>
      </w:r>
      <w:r w:rsidR="00DD6203" w:rsidRPr="00D6192B">
        <w:rPr>
          <w:rFonts w:ascii="Times New Roman" w:hAnsi="Times New Roman" w:cs="Times New Roman"/>
          <w:i/>
          <w:color w:val="808080" w:themeColor="background1" w:themeShade="80"/>
          <w:sz w:val="24"/>
          <w:szCs w:val="24"/>
        </w:rPr>
        <w:t xml:space="preserve">as regras </w:t>
      </w:r>
      <w:r w:rsidR="00A41969">
        <w:rPr>
          <w:rFonts w:ascii="Times New Roman" w:hAnsi="Times New Roman" w:cs="Times New Roman"/>
          <w:i/>
          <w:color w:val="808080" w:themeColor="background1" w:themeShade="80"/>
          <w:sz w:val="24"/>
          <w:szCs w:val="24"/>
        </w:rPr>
        <w:t>estabelecidas e n</w:t>
      </w:r>
      <w:r w:rsidR="00DD6203" w:rsidRPr="00D6192B">
        <w:rPr>
          <w:rFonts w:ascii="Times New Roman" w:hAnsi="Times New Roman" w:cs="Times New Roman"/>
          <w:i/>
          <w:color w:val="808080" w:themeColor="background1" w:themeShade="80"/>
          <w:sz w:val="24"/>
          <w:szCs w:val="24"/>
        </w:rPr>
        <w:t>a declaração de concordância institucional, uma vez assinado</w:t>
      </w:r>
      <w:r w:rsidR="000F4F0C">
        <w:rPr>
          <w:rFonts w:ascii="Times New Roman" w:hAnsi="Times New Roman" w:cs="Times New Roman"/>
          <w:i/>
          <w:color w:val="808080" w:themeColor="background1" w:themeShade="80"/>
          <w:sz w:val="24"/>
          <w:szCs w:val="24"/>
        </w:rPr>
        <w:t>s</w:t>
      </w:r>
      <w:r w:rsidR="00DD6203" w:rsidRPr="00D6192B">
        <w:rPr>
          <w:rFonts w:ascii="Times New Roman" w:hAnsi="Times New Roman" w:cs="Times New Roman"/>
          <w:i/>
          <w:color w:val="808080" w:themeColor="background1" w:themeShade="80"/>
          <w:sz w:val="24"/>
          <w:szCs w:val="24"/>
        </w:rPr>
        <w:t xml:space="preserve"> o</w:t>
      </w:r>
      <w:r w:rsidR="000500BF">
        <w:rPr>
          <w:rFonts w:ascii="Times New Roman" w:hAnsi="Times New Roman" w:cs="Times New Roman"/>
          <w:i/>
          <w:color w:val="808080" w:themeColor="background1" w:themeShade="80"/>
          <w:sz w:val="24"/>
          <w:szCs w:val="24"/>
        </w:rPr>
        <w:t xml:space="preserve">s documentos </w:t>
      </w:r>
      <w:r w:rsidR="00DD6203" w:rsidRPr="00D6192B">
        <w:rPr>
          <w:rFonts w:ascii="Times New Roman" w:hAnsi="Times New Roman" w:cs="Times New Roman"/>
          <w:i/>
          <w:color w:val="808080" w:themeColor="background1" w:themeShade="80"/>
          <w:sz w:val="24"/>
          <w:szCs w:val="24"/>
        </w:rPr>
        <w:t>formaliza</w:t>
      </w:r>
      <w:r w:rsidR="000500BF">
        <w:rPr>
          <w:rFonts w:ascii="Times New Roman" w:hAnsi="Times New Roman" w:cs="Times New Roman"/>
          <w:i/>
          <w:color w:val="808080" w:themeColor="background1" w:themeShade="80"/>
          <w:sz w:val="24"/>
          <w:szCs w:val="24"/>
        </w:rPr>
        <w:t>m</w:t>
      </w:r>
      <w:r w:rsidR="00DD6203" w:rsidRPr="00D6192B">
        <w:rPr>
          <w:rFonts w:ascii="Times New Roman" w:hAnsi="Times New Roman" w:cs="Times New Roman"/>
          <w:i/>
          <w:color w:val="808080" w:themeColor="background1" w:themeShade="80"/>
          <w:sz w:val="24"/>
          <w:szCs w:val="24"/>
        </w:rPr>
        <w:t xml:space="preserve"> a adesão da Unidade ao programa, todo o aqui propost</w:t>
      </w:r>
      <w:r w:rsidR="00A41969">
        <w:rPr>
          <w:rFonts w:ascii="Times New Roman" w:hAnsi="Times New Roman" w:cs="Times New Roman"/>
          <w:i/>
          <w:color w:val="808080" w:themeColor="background1" w:themeShade="80"/>
          <w:sz w:val="24"/>
          <w:szCs w:val="24"/>
        </w:rPr>
        <w:t>o</w:t>
      </w:r>
      <w:r w:rsidR="00DD6203" w:rsidRPr="00D6192B">
        <w:rPr>
          <w:rFonts w:ascii="Times New Roman" w:hAnsi="Times New Roman" w:cs="Times New Roman"/>
          <w:i/>
          <w:color w:val="808080" w:themeColor="background1" w:themeShade="80"/>
          <w:sz w:val="24"/>
          <w:szCs w:val="24"/>
        </w:rPr>
        <w:t xml:space="preserve"> passa a integrar as metas</w:t>
      </w:r>
      <w:r w:rsidR="000F4F0C">
        <w:rPr>
          <w:rFonts w:ascii="Times New Roman" w:hAnsi="Times New Roman" w:cs="Times New Roman"/>
          <w:i/>
          <w:color w:val="808080" w:themeColor="background1" w:themeShade="80"/>
          <w:sz w:val="24"/>
          <w:szCs w:val="24"/>
        </w:rPr>
        <w:t xml:space="preserve"> e os compromissos</w:t>
      </w:r>
      <w:r w:rsidR="00DD6203" w:rsidRPr="00D6192B">
        <w:rPr>
          <w:rFonts w:ascii="Times New Roman" w:hAnsi="Times New Roman" w:cs="Times New Roman"/>
          <w:i/>
          <w:color w:val="808080" w:themeColor="background1" w:themeShade="80"/>
          <w:sz w:val="24"/>
          <w:szCs w:val="24"/>
        </w:rPr>
        <w:t xml:space="preserve"> de credenciamento da </w:t>
      </w:r>
      <w:r w:rsidR="00A41969">
        <w:rPr>
          <w:rFonts w:ascii="Times New Roman" w:hAnsi="Times New Roman" w:cs="Times New Roman"/>
          <w:i/>
          <w:color w:val="808080" w:themeColor="background1" w:themeShade="80"/>
          <w:sz w:val="24"/>
          <w:szCs w:val="24"/>
        </w:rPr>
        <w:t>U</w:t>
      </w:r>
      <w:r w:rsidR="00DD6203" w:rsidRPr="00D6192B">
        <w:rPr>
          <w:rFonts w:ascii="Times New Roman" w:hAnsi="Times New Roman" w:cs="Times New Roman"/>
          <w:i/>
          <w:color w:val="808080" w:themeColor="background1" w:themeShade="80"/>
          <w:sz w:val="24"/>
          <w:szCs w:val="24"/>
        </w:rPr>
        <w:t>nidade.</w:t>
      </w:r>
      <w:r w:rsidR="00612DA7" w:rsidRPr="00D6192B">
        <w:rPr>
          <w:rFonts w:ascii="Times New Roman" w:hAnsi="Times New Roman" w:cs="Times New Roman"/>
          <w:i/>
          <w:color w:val="808080" w:themeColor="background1" w:themeShade="80"/>
          <w:sz w:val="24"/>
          <w:szCs w:val="24"/>
        </w:rPr>
        <w:t>&gt;</w:t>
      </w:r>
      <w:r w:rsidR="00E76971" w:rsidRPr="00D6192B">
        <w:rPr>
          <w:rFonts w:ascii="Times New Roman" w:hAnsi="Times New Roman" w:cs="Times New Roman"/>
          <w:i/>
          <w:color w:val="808080" w:themeColor="background1" w:themeShade="80"/>
          <w:sz w:val="24"/>
          <w:szCs w:val="24"/>
        </w:rPr>
        <w:t xml:space="preserve"> </w:t>
      </w:r>
    </w:p>
    <w:sectPr w:rsidR="002B6CCC" w:rsidRPr="00D6192B" w:rsidSect="00E031C1">
      <w:pgSz w:w="11906" w:h="16838"/>
      <w:pgMar w:top="1417" w:right="1701" w:bottom="1417" w:left="1701"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87A1" w16cex:dateUtc="2021-02-10T19:26:00Z"/>
  <w16cex:commentExtensible w16cex:durableId="23CE89A9" w16cex:dateUtc="2021-02-10T19:34:00Z"/>
  <w16cex:commentExtensible w16cex:durableId="23CE8AA0" w16cex:dateUtc="2021-02-10T19:38:00Z"/>
  <w16cex:commentExtensible w16cex:durableId="23CE8AE1" w16cex:dateUtc="2021-02-10T1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E917" w14:textId="77777777" w:rsidR="009B7007" w:rsidRDefault="009B7007" w:rsidP="002C484F">
      <w:pPr>
        <w:spacing w:after="0" w:line="240" w:lineRule="auto"/>
      </w:pPr>
      <w:r>
        <w:separator/>
      </w:r>
    </w:p>
  </w:endnote>
  <w:endnote w:type="continuationSeparator" w:id="0">
    <w:p w14:paraId="4BA66FFA" w14:textId="77777777" w:rsidR="009B7007" w:rsidRDefault="009B7007" w:rsidP="002C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77965"/>
      <w:docPartObj>
        <w:docPartGallery w:val="Page Numbers (Bottom of Page)"/>
        <w:docPartUnique/>
      </w:docPartObj>
    </w:sdtPr>
    <w:sdtEndPr/>
    <w:sdtContent>
      <w:p w14:paraId="69B49D1A" w14:textId="6930884E" w:rsidR="00D13843" w:rsidRDefault="00D13843">
        <w:pPr>
          <w:pStyle w:val="Rodap"/>
          <w:jc w:val="right"/>
        </w:pPr>
        <w:r>
          <w:fldChar w:fldCharType="begin"/>
        </w:r>
        <w:r>
          <w:instrText>PAGE   \* MERGEFORMAT</w:instrText>
        </w:r>
        <w:r>
          <w:fldChar w:fldCharType="separate"/>
        </w:r>
        <w:r>
          <w:rPr>
            <w:noProof/>
          </w:rPr>
          <w:t>3</w:t>
        </w:r>
        <w:r>
          <w:fldChar w:fldCharType="end"/>
        </w:r>
      </w:p>
    </w:sdtContent>
  </w:sdt>
  <w:p w14:paraId="59848713" w14:textId="66C9E074" w:rsidR="00D13843" w:rsidRDefault="00D13843" w:rsidP="005B688A">
    <w:pPr>
      <w:pStyle w:val="Rodap"/>
      <w:tabs>
        <w:tab w:val="left" w:pos="707"/>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EE83" w14:textId="77777777" w:rsidR="009B7007" w:rsidRDefault="009B7007" w:rsidP="002C484F">
      <w:pPr>
        <w:spacing w:after="0" w:line="240" w:lineRule="auto"/>
      </w:pPr>
      <w:r>
        <w:separator/>
      </w:r>
    </w:p>
  </w:footnote>
  <w:footnote w:type="continuationSeparator" w:id="0">
    <w:p w14:paraId="45D5283A" w14:textId="77777777" w:rsidR="009B7007" w:rsidRDefault="009B7007" w:rsidP="002C484F">
      <w:pPr>
        <w:spacing w:after="0" w:line="240" w:lineRule="auto"/>
      </w:pPr>
      <w:r>
        <w:continuationSeparator/>
      </w:r>
    </w:p>
  </w:footnote>
  <w:footnote w:id="1">
    <w:p w14:paraId="7E5133F4" w14:textId="26F806B6" w:rsidR="00D13843" w:rsidRPr="009A07D2" w:rsidRDefault="00D13843">
      <w:pPr>
        <w:pStyle w:val="Textodenotaderodap"/>
        <w:rPr>
          <w:rFonts w:ascii="Times New Roman" w:hAnsi="Times New Roman" w:cs="Times New Roman"/>
          <w:sz w:val="16"/>
          <w:szCs w:val="16"/>
        </w:rPr>
      </w:pPr>
      <w:r w:rsidRPr="009A07D2">
        <w:rPr>
          <w:rStyle w:val="Refdenotaderodap"/>
          <w:rFonts w:ascii="Times New Roman" w:hAnsi="Times New Roman" w:cs="Times New Roman"/>
          <w:sz w:val="16"/>
          <w:szCs w:val="16"/>
        </w:rPr>
        <w:footnoteRef/>
      </w:r>
      <w:r w:rsidRPr="009A07D2">
        <w:rPr>
          <w:rFonts w:ascii="Times New Roman" w:hAnsi="Times New Roman" w:cs="Times New Roman"/>
          <w:sz w:val="16"/>
          <w:szCs w:val="16"/>
        </w:rPr>
        <w:t xml:space="preserve"> </w:t>
      </w:r>
      <w:r>
        <w:rPr>
          <w:rFonts w:ascii="Times New Roman" w:hAnsi="Times New Roman" w:cs="Times New Roman"/>
          <w:sz w:val="16"/>
          <w:szCs w:val="16"/>
        </w:rPr>
        <w:t>Estas orientações n</w:t>
      </w:r>
      <w:r w:rsidRPr="009A07D2">
        <w:rPr>
          <w:rFonts w:ascii="Times New Roman" w:hAnsi="Times New Roman" w:cs="Times New Roman"/>
          <w:sz w:val="16"/>
          <w:szCs w:val="16"/>
        </w:rPr>
        <w:t xml:space="preserve">ão </w:t>
      </w:r>
      <w:r>
        <w:rPr>
          <w:rFonts w:ascii="Times New Roman" w:hAnsi="Times New Roman" w:cs="Times New Roman"/>
          <w:sz w:val="16"/>
          <w:szCs w:val="16"/>
        </w:rPr>
        <w:t>devem ser removidas da proposta aprovada pela EMBRAPII</w:t>
      </w:r>
      <w:r w:rsidRPr="009A07D2">
        <w:rPr>
          <w:rFonts w:ascii="Times New Roman" w:hAnsi="Times New Roman" w:cs="Times New Roman"/>
          <w:sz w:val="16"/>
          <w:szCs w:val="16"/>
        </w:rPr>
        <w:t>.</w:t>
      </w:r>
    </w:p>
  </w:footnote>
  <w:footnote w:id="2">
    <w:p w14:paraId="13167B96" w14:textId="1857BD9F" w:rsidR="00F4222D" w:rsidRPr="00126448" w:rsidRDefault="00F4222D" w:rsidP="00F4222D">
      <w:pPr>
        <w:pStyle w:val="Textodenotaderodap"/>
      </w:pPr>
      <w:r>
        <w:rPr>
          <w:rStyle w:val="Refdenotaderodap"/>
        </w:rPr>
        <w:footnoteRef/>
      </w:r>
      <w:r>
        <w:t xml:space="preserve"> </w:t>
      </w:r>
      <w:r w:rsidR="00873F92" w:rsidRPr="00691B1A">
        <w:t xml:space="preserve">Vide limite anual para os recursos de suporte operacional </w:t>
      </w:r>
      <w:r w:rsidR="00873F92">
        <w:t xml:space="preserve">na Orientação Operacional </w:t>
      </w:r>
      <w:r w:rsidR="006736BD">
        <w:t xml:space="preserve">01/2021 </w:t>
      </w:r>
      <w:r w:rsidR="00873F92">
        <w:t>do Programa de Apoio Capacitação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4081" w14:textId="77777777" w:rsidR="00D13843" w:rsidRDefault="00D13843" w:rsidP="00AE2D65">
    <w:pPr>
      <w:pStyle w:val="Cabealho"/>
      <w:tabs>
        <w:tab w:val="left" w:pos="142"/>
        <w:tab w:val="left" w:pos="666"/>
      </w:tabs>
      <w:ind w:left="-709"/>
    </w:pPr>
    <w:r>
      <w:rPr>
        <w:noProof/>
        <w:lang w:val="en-US" w:eastAsia="en-US"/>
      </w:rPr>
      <w:drawing>
        <wp:inline distT="0" distB="0" distL="0" distR="0" wp14:anchorId="1DF2245F" wp14:editId="6D6A16B8">
          <wp:extent cx="3652619" cy="7736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4-04-14 às 20.57.26.png"/>
                  <pic:cNvPicPr/>
                </pic:nvPicPr>
                <pic:blipFill>
                  <a:blip r:embed="rId1">
                    <a:extLst>
                      <a:ext uri="{28A0092B-C50C-407E-A947-70E740481C1C}">
                        <a14:useLocalDpi xmlns:a14="http://schemas.microsoft.com/office/drawing/2010/main" val="0"/>
                      </a:ext>
                    </a:extLst>
                  </a:blip>
                  <a:stretch>
                    <a:fillRect/>
                  </a:stretch>
                </pic:blipFill>
                <pic:spPr>
                  <a:xfrm>
                    <a:off x="0" y="0"/>
                    <a:ext cx="3655411" cy="7742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4DC5" w14:textId="263B6504" w:rsidR="00D13843" w:rsidRDefault="00D13843">
    <w:pPr>
      <w:pStyle w:val="Cabealho"/>
    </w:pPr>
    <w:r w:rsidRPr="00664215">
      <w:rPr>
        <w:rFonts w:cs="Arial"/>
        <w:noProof/>
        <w:lang w:val="en-US" w:eastAsia="en-US"/>
      </w:rPr>
      <w:drawing>
        <wp:anchor distT="0" distB="0" distL="114300" distR="114300" simplePos="0" relativeHeight="251657728" behindDoc="0" locked="0" layoutInCell="1" allowOverlap="1" wp14:anchorId="4F9F2471" wp14:editId="6C68D5A7">
          <wp:simplePos x="0" y="0"/>
          <wp:positionH relativeFrom="column">
            <wp:posOffset>-800100</wp:posOffset>
          </wp:positionH>
          <wp:positionV relativeFrom="paragraph">
            <wp:posOffset>-300990</wp:posOffset>
          </wp:positionV>
          <wp:extent cx="1908313" cy="866140"/>
          <wp:effectExtent l="0" t="0" r="0" b="0"/>
          <wp:wrapNone/>
          <wp:docPr id="3" name="Imagem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313" cy="866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35B20"/>
    <w:multiLevelType w:val="multilevel"/>
    <w:tmpl w:val="2C146D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Estilo1-PlanodeAo"/>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127FC"/>
    <w:multiLevelType w:val="hybridMultilevel"/>
    <w:tmpl w:val="6B946452"/>
    <w:lvl w:ilvl="0" w:tplc="14BAA6C4">
      <w:start w:val="1"/>
      <w:numFmt w:val="bullet"/>
      <w:lvlText w:val="•"/>
      <w:lvlJc w:val="left"/>
      <w:pPr>
        <w:tabs>
          <w:tab w:val="num" w:pos="360"/>
        </w:tabs>
        <w:ind w:left="360" w:hanging="360"/>
      </w:pPr>
      <w:rPr>
        <w:rFonts w:ascii="Arial" w:hAnsi="Arial" w:hint="default"/>
      </w:rPr>
    </w:lvl>
    <w:lvl w:ilvl="1" w:tplc="40C6662E">
      <w:start w:val="1"/>
      <w:numFmt w:val="bullet"/>
      <w:lvlText w:val="•"/>
      <w:lvlJc w:val="left"/>
      <w:pPr>
        <w:tabs>
          <w:tab w:val="num" w:pos="1080"/>
        </w:tabs>
        <w:ind w:left="1080" w:hanging="360"/>
      </w:pPr>
      <w:rPr>
        <w:rFonts w:ascii="Arial" w:hAnsi="Arial" w:hint="default"/>
      </w:rPr>
    </w:lvl>
    <w:lvl w:ilvl="2" w:tplc="93F8F4D8">
      <w:start w:val="1407"/>
      <w:numFmt w:val="bullet"/>
      <w:lvlText w:val="•"/>
      <w:lvlJc w:val="left"/>
      <w:pPr>
        <w:tabs>
          <w:tab w:val="num" w:pos="1800"/>
        </w:tabs>
        <w:ind w:left="1800" w:hanging="360"/>
      </w:pPr>
      <w:rPr>
        <w:rFonts w:ascii="Arial" w:hAnsi="Arial" w:hint="default"/>
      </w:rPr>
    </w:lvl>
    <w:lvl w:ilvl="3" w:tplc="BBAEB8A2" w:tentative="1">
      <w:start w:val="1"/>
      <w:numFmt w:val="bullet"/>
      <w:lvlText w:val="•"/>
      <w:lvlJc w:val="left"/>
      <w:pPr>
        <w:tabs>
          <w:tab w:val="num" w:pos="2520"/>
        </w:tabs>
        <w:ind w:left="2520" w:hanging="360"/>
      </w:pPr>
      <w:rPr>
        <w:rFonts w:ascii="Arial" w:hAnsi="Arial" w:hint="default"/>
      </w:rPr>
    </w:lvl>
    <w:lvl w:ilvl="4" w:tplc="D73CD200" w:tentative="1">
      <w:start w:val="1"/>
      <w:numFmt w:val="bullet"/>
      <w:lvlText w:val="•"/>
      <w:lvlJc w:val="left"/>
      <w:pPr>
        <w:tabs>
          <w:tab w:val="num" w:pos="3240"/>
        </w:tabs>
        <w:ind w:left="3240" w:hanging="360"/>
      </w:pPr>
      <w:rPr>
        <w:rFonts w:ascii="Arial" w:hAnsi="Arial" w:hint="default"/>
      </w:rPr>
    </w:lvl>
    <w:lvl w:ilvl="5" w:tplc="D3C6D9D8" w:tentative="1">
      <w:start w:val="1"/>
      <w:numFmt w:val="bullet"/>
      <w:lvlText w:val="•"/>
      <w:lvlJc w:val="left"/>
      <w:pPr>
        <w:tabs>
          <w:tab w:val="num" w:pos="3960"/>
        </w:tabs>
        <w:ind w:left="3960" w:hanging="360"/>
      </w:pPr>
      <w:rPr>
        <w:rFonts w:ascii="Arial" w:hAnsi="Arial" w:hint="default"/>
      </w:rPr>
    </w:lvl>
    <w:lvl w:ilvl="6" w:tplc="C0A4EFFA" w:tentative="1">
      <w:start w:val="1"/>
      <w:numFmt w:val="bullet"/>
      <w:lvlText w:val="•"/>
      <w:lvlJc w:val="left"/>
      <w:pPr>
        <w:tabs>
          <w:tab w:val="num" w:pos="4680"/>
        </w:tabs>
        <w:ind w:left="4680" w:hanging="360"/>
      </w:pPr>
      <w:rPr>
        <w:rFonts w:ascii="Arial" w:hAnsi="Arial" w:hint="default"/>
      </w:rPr>
    </w:lvl>
    <w:lvl w:ilvl="7" w:tplc="FA3453D2" w:tentative="1">
      <w:start w:val="1"/>
      <w:numFmt w:val="bullet"/>
      <w:lvlText w:val="•"/>
      <w:lvlJc w:val="left"/>
      <w:pPr>
        <w:tabs>
          <w:tab w:val="num" w:pos="5400"/>
        </w:tabs>
        <w:ind w:left="5400" w:hanging="360"/>
      </w:pPr>
      <w:rPr>
        <w:rFonts w:ascii="Arial" w:hAnsi="Arial" w:hint="default"/>
      </w:rPr>
    </w:lvl>
    <w:lvl w:ilvl="8" w:tplc="26D6454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006777"/>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93015AC"/>
    <w:multiLevelType w:val="hybridMultilevel"/>
    <w:tmpl w:val="326CB9A6"/>
    <w:lvl w:ilvl="0" w:tplc="B582E446">
      <w:start w:val="1"/>
      <w:numFmt w:val="bullet"/>
      <w:lvlText w:val="•"/>
      <w:lvlJc w:val="left"/>
      <w:pPr>
        <w:tabs>
          <w:tab w:val="num" w:pos="360"/>
        </w:tabs>
        <w:ind w:left="360" w:hanging="360"/>
      </w:pPr>
      <w:rPr>
        <w:rFonts w:ascii="Arial" w:hAnsi="Arial" w:hint="default"/>
      </w:rPr>
    </w:lvl>
    <w:lvl w:ilvl="1" w:tplc="E238FBDE">
      <w:start w:val="1"/>
      <w:numFmt w:val="bullet"/>
      <w:lvlText w:val="•"/>
      <w:lvlJc w:val="left"/>
      <w:pPr>
        <w:tabs>
          <w:tab w:val="num" w:pos="1080"/>
        </w:tabs>
        <w:ind w:left="1080" w:hanging="360"/>
      </w:pPr>
      <w:rPr>
        <w:rFonts w:ascii="Arial" w:hAnsi="Arial" w:hint="default"/>
      </w:rPr>
    </w:lvl>
    <w:lvl w:ilvl="2" w:tplc="0BCC090E">
      <w:start w:val="1401"/>
      <w:numFmt w:val="bullet"/>
      <w:lvlText w:val="•"/>
      <w:lvlJc w:val="left"/>
      <w:pPr>
        <w:tabs>
          <w:tab w:val="num" w:pos="1800"/>
        </w:tabs>
        <w:ind w:left="1800" w:hanging="360"/>
      </w:pPr>
      <w:rPr>
        <w:rFonts w:ascii="Arial" w:hAnsi="Arial" w:hint="default"/>
      </w:rPr>
    </w:lvl>
    <w:lvl w:ilvl="3" w:tplc="D884BA1C" w:tentative="1">
      <w:start w:val="1"/>
      <w:numFmt w:val="bullet"/>
      <w:lvlText w:val="•"/>
      <w:lvlJc w:val="left"/>
      <w:pPr>
        <w:tabs>
          <w:tab w:val="num" w:pos="2520"/>
        </w:tabs>
        <w:ind w:left="2520" w:hanging="360"/>
      </w:pPr>
      <w:rPr>
        <w:rFonts w:ascii="Arial" w:hAnsi="Arial" w:hint="default"/>
      </w:rPr>
    </w:lvl>
    <w:lvl w:ilvl="4" w:tplc="78FE20EA" w:tentative="1">
      <w:start w:val="1"/>
      <w:numFmt w:val="bullet"/>
      <w:lvlText w:val="•"/>
      <w:lvlJc w:val="left"/>
      <w:pPr>
        <w:tabs>
          <w:tab w:val="num" w:pos="3240"/>
        </w:tabs>
        <w:ind w:left="3240" w:hanging="360"/>
      </w:pPr>
      <w:rPr>
        <w:rFonts w:ascii="Arial" w:hAnsi="Arial" w:hint="default"/>
      </w:rPr>
    </w:lvl>
    <w:lvl w:ilvl="5" w:tplc="F822CA64" w:tentative="1">
      <w:start w:val="1"/>
      <w:numFmt w:val="bullet"/>
      <w:lvlText w:val="•"/>
      <w:lvlJc w:val="left"/>
      <w:pPr>
        <w:tabs>
          <w:tab w:val="num" w:pos="3960"/>
        </w:tabs>
        <w:ind w:left="3960" w:hanging="360"/>
      </w:pPr>
      <w:rPr>
        <w:rFonts w:ascii="Arial" w:hAnsi="Arial" w:hint="default"/>
      </w:rPr>
    </w:lvl>
    <w:lvl w:ilvl="6" w:tplc="DB12D504" w:tentative="1">
      <w:start w:val="1"/>
      <w:numFmt w:val="bullet"/>
      <w:lvlText w:val="•"/>
      <w:lvlJc w:val="left"/>
      <w:pPr>
        <w:tabs>
          <w:tab w:val="num" w:pos="4680"/>
        </w:tabs>
        <w:ind w:left="4680" w:hanging="360"/>
      </w:pPr>
      <w:rPr>
        <w:rFonts w:ascii="Arial" w:hAnsi="Arial" w:hint="default"/>
      </w:rPr>
    </w:lvl>
    <w:lvl w:ilvl="7" w:tplc="82128708" w:tentative="1">
      <w:start w:val="1"/>
      <w:numFmt w:val="bullet"/>
      <w:lvlText w:val="•"/>
      <w:lvlJc w:val="left"/>
      <w:pPr>
        <w:tabs>
          <w:tab w:val="num" w:pos="5400"/>
        </w:tabs>
        <w:ind w:left="5400" w:hanging="360"/>
      </w:pPr>
      <w:rPr>
        <w:rFonts w:ascii="Arial" w:hAnsi="Arial" w:hint="default"/>
      </w:rPr>
    </w:lvl>
    <w:lvl w:ilvl="8" w:tplc="B2DC3A8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FDE7231"/>
    <w:multiLevelType w:val="hybridMultilevel"/>
    <w:tmpl w:val="05E43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62CD9"/>
    <w:multiLevelType w:val="hybridMultilevel"/>
    <w:tmpl w:val="7DFA7202"/>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15:restartNumberingAfterBreak="0">
    <w:nsid w:val="1FEC4960"/>
    <w:multiLevelType w:val="hybridMultilevel"/>
    <w:tmpl w:val="58FC1864"/>
    <w:lvl w:ilvl="0" w:tplc="14A2F6DA">
      <w:start w:val="1"/>
      <w:numFmt w:val="bullet"/>
      <w:lvlText w:val="•"/>
      <w:lvlJc w:val="left"/>
      <w:pPr>
        <w:tabs>
          <w:tab w:val="num" w:pos="360"/>
        </w:tabs>
        <w:ind w:left="360" w:hanging="360"/>
      </w:pPr>
      <w:rPr>
        <w:rFonts w:ascii="Arial" w:hAnsi="Arial" w:hint="default"/>
      </w:rPr>
    </w:lvl>
    <w:lvl w:ilvl="1" w:tplc="AE6C0C36">
      <w:start w:val="1"/>
      <w:numFmt w:val="bullet"/>
      <w:lvlText w:val="•"/>
      <w:lvlJc w:val="left"/>
      <w:pPr>
        <w:tabs>
          <w:tab w:val="num" w:pos="1080"/>
        </w:tabs>
        <w:ind w:left="1080" w:hanging="360"/>
      </w:pPr>
      <w:rPr>
        <w:rFonts w:ascii="Arial" w:hAnsi="Arial" w:hint="default"/>
      </w:rPr>
    </w:lvl>
    <w:lvl w:ilvl="2" w:tplc="B498E2CC">
      <w:start w:val="1405"/>
      <w:numFmt w:val="bullet"/>
      <w:lvlText w:val="•"/>
      <w:lvlJc w:val="left"/>
      <w:pPr>
        <w:tabs>
          <w:tab w:val="num" w:pos="1800"/>
        </w:tabs>
        <w:ind w:left="1800" w:hanging="360"/>
      </w:pPr>
      <w:rPr>
        <w:rFonts w:ascii="Arial" w:hAnsi="Arial" w:hint="default"/>
      </w:rPr>
    </w:lvl>
    <w:lvl w:ilvl="3" w:tplc="41500DC6" w:tentative="1">
      <w:start w:val="1"/>
      <w:numFmt w:val="bullet"/>
      <w:lvlText w:val="•"/>
      <w:lvlJc w:val="left"/>
      <w:pPr>
        <w:tabs>
          <w:tab w:val="num" w:pos="2520"/>
        </w:tabs>
        <w:ind w:left="2520" w:hanging="360"/>
      </w:pPr>
      <w:rPr>
        <w:rFonts w:ascii="Arial" w:hAnsi="Arial" w:hint="default"/>
      </w:rPr>
    </w:lvl>
    <w:lvl w:ilvl="4" w:tplc="C60EAC1C" w:tentative="1">
      <w:start w:val="1"/>
      <w:numFmt w:val="bullet"/>
      <w:lvlText w:val="•"/>
      <w:lvlJc w:val="left"/>
      <w:pPr>
        <w:tabs>
          <w:tab w:val="num" w:pos="3240"/>
        </w:tabs>
        <w:ind w:left="3240" w:hanging="360"/>
      </w:pPr>
      <w:rPr>
        <w:rFonts w:ascii="Arial" w:hAnsi="Arial" w:hint="default"/>
      </w:rPr>
    </w:lvl>
    <w:lvl w:ilvl="5" w:tplc="18EEBEAC" w:tentative="1">
      <w:start w:val="1"/>
      <w:numFmt w:val="bullet"/>
      <w:lvlText w:val="•"/>
      <w:lvlJc w:val="left"/>
      <w:pPr>
        <w:tabs>
          <w:tab w:val="num" w:pos="3960"/>
        </w:tabs>
        <w:ind w:left="3960" w:hanging="360"/>
      </w:pPr>
      <w:rPr>
        <w:rFonts w:ascii="Arial" w:hAnsi="Arial" w:hint="default"/>
      </w:rPr>
    </w:lvl>
    <w:lvl w:ilvl="6" w:tplc="49525A8A" w:tentative="1">
      <w:start w:val="1"/>
      <w:numFmt w:val="bullet"/>
      <w:lvlText w:val="•"/>
      <w:lvlJc w:val="left"/>
      <w:pPr>
        <w:tabs>
          <w:tab w:val="num" w:pos="4680"/>
        </w:tabs>
        <w:ind w:left="4680" w:hanging="360"/>
      </w:pPr>
      <w:rPr>
        <w:rFonts w:ascii="Arial" w:hAnsi="Arial" w:hint="default"/>
      </w:rPr>
    </w:lvl>
    <w:lvl w:ilvl="7" w:tplc="C80E762E" w:tentative="1">
      <w:start w:val="1"/>
      <w:numFmt w:val="bullet"/>
      <w:lvlText w:val="•"/>
      <w:lvlJc w:val="left"/>
      <w:pPr>
        <w:tabs>
          <w:tab w:val="num" w:pos="5400"/>
        </w:tabs>
        <w:ind w:left="5400" w:hanging="360"/>
      </w:pPr>
      <w:rPr>
        <w:rFonts w:ascii="Arial" w:hAnsi="Arial" w:hint="default"/>
      </w:rPr>
    </w:lvl>
    <w:lvl w:ilvl="8" w:tplc="4260D85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08964FD"/>
    <w:multiLevelType w:val="hybridMultilevel"/>
    <w:tmpl w:val="AFEC9702"/>
    <w:lvl w:ilvl="0" w:tplc="0416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6195B"/>
    <w:multiLevelType w:val="hybridMultilevel"/>
    <w:tmpl w:val="D1D8D0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418650A"/>
    <w:multiLevelType w:val="hybridMultilevel"/>
    <w:tmpl w:val="F8A0A1C0"/>
    <w:lvl w:ilvl="0" w:tplc="E6CCBC90">
      <w:start w:val="1"/>
      <w:numFmt w:val="bullet"/>
      <w:lvlText w:val="•"/>
      <w:lvlJc w:val="left"/>
      <w:pPr>
        <w:tabs>
          <w:tab w:val="num" w:pos="360"/>
        </w:tabs>
        <w:ind w:left="360" w:hanging="360"/>
      </w:pPr>
      <w:rPr>
        <w:rFonts w:ascii="Arial" w:hAnsi="Arial" w:hint="default"/>
      </w:rPr>
    </w:lvl>
    <w:lvl w:ilvl="1" w:tplc="59CA19FC">
      <w:start w:val="1"/>
      <w:numFmt w:val="bullet"/>
      <w:lvlText w:val="•"/>
      <w:lvlJc w:val="left"/>
      <w:pPr>
        <w:tabs>
          <w:tab w:val="num" w:pos="1080"/>
        </w:tabs>
        <w:ind w:left="1080" w:hanging="360"/>
      </w:pPr>
      <w:rPr>
        <w:rFonts w:ascii="Arial" w:hAnsi="Arial" w:hint="default"/>
      </w:rPr>
    </w:lvl>
    <w:lvl w:ilvl="2" w:tplc="5982243E">
      <w:start w:val="1406"/>
      <w:numFmt w:val="bullet"/>
      <w:lvlText w:val="•"/>
      <w:lvlJc w:val="left"/>
      <w:pPr>
        <w:tabs>
          <w:tab w:val="num" w:pos="1800"/>
        </w:tabs>
        <w:ind w:left="1800" w:hanging="360"/>
      </w:pPr>
      <w:rPr>
        <w:rFonts w:ascii="Arial" w:hAnsi="Arial" w:hint="default"/>
      </w:rPr>
    </w:lvl>
    <w:lvl w:ilvl="3" w:tplc="A42EEC52" w:tentative="1">
      <w:start w:val="1"/>
      <w:numFmt w:val="bullet"/>
      <w:lvlText w:val="•"/>
      <w:lvlJc w:val="left"/>
      <w:pPr>
        <w:tabs>
          <w:tab w:val="num" w:pos="2520"/>
        </w:tabs>
        <w:ind w:left="2520" w:hanging="360"/>
      </w:pPr>
      <w:rPr>
        <w:rFonts w:ascii="Arial" w:hAnsi="Arial" w:hint="default"/>
      </w:rPr>
    </w:lvl>
    <w:lvl w:ilvl="4" w:tplc="9D82F638" w:tentative="1">
      <w:start w:val="1"/>
      <w:numFmt w:val="bullet"/>
      <w:lvlText w:val="•"/>
      <w:lvlJc w:val="left"/>
      <w:pPr>
        <w:tabs>
          <w:tab w:val="num" w:pos="3240"/>
        </w:tabs>
        <w:ind w:left="3240" w:hanging="360"/>
      </w:pPr>
      <w:rPr>
        <w:rFonts w:ascii="Arial" w:hAnsi="Arial" w:hint="default"/>
      </w:rPr>
    </w:lvl>
    <w:lvl w:ilvl="5" w:tplc="54D6098C" w:tentative="1">
      <w:start w:val="1"/>
      <w:numFmt w:val="bullet"/>
      <w:lvlText w:val="•"/>
      <w:lvlJc w:val="left"/>
      <w:pPr>
        <w:tabs>
          <w:tab w:val="num" w:pos="3960"/>
        </w:tabs>
        <w:ind w:left="3960" w:hanging="360"/>
      </w:pPr>
      <w:rPr>
        <w:rFonts w:ascii="Arial" w:hAnsi="Arial" w:hint="default"/>
      </w:rPr>
    </w:lvl>
    <w:lvl w:ilvl="6" w:tplc="C11279A4" w:tentative="1">
      <w:start w:val="1"/>
      <w:numFmt w:val="bullet"/>
      <w:lvlText w:val="•"/>
      <w:lvlJc w:val="left"/>
      <w:pPr>
        <w:tabs>
          <w:tab w:val="num" w:pos="4680"/>
        </w:tabs>
        <w:ind w:left="4680" w:hanging="360"/>
      </w:pPr>
      <w:rPr>
        <w:rFonts w:ascii="Arial" w:hAnsi="Arial" w:hint="default"/>
      </w:rPr>
    </w:lvl>
    <w:lvl w:ilvl="7" w:tplc="2ACC4B96" w:tentative="1">
      <w:start w:val="1"/>
      <w:numFmt w:val="bullet"/>
      <w:lvlText w:val="•"/>
      <w:lvlJc w:val="left"/>
      <w:pPr>
        <w:tabs>
          <w:tab w:val="num" w:pos="5400"/>
        </w:tabs>
        <w:ind w:left="5400" w:hanging="360"/>
      </w:pPr>
      <w:rPr>
        <w:rFonts w:ascii="Arial" w:hAnsi="Arial" w:hint="default"/>
      </w:rPr>
    </w:lvl>
    <w:lvl w:ilvl="8" w:tplc="39DAD4B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49D647C"/>
    <w:multiLevelType w:val="hybridMultilevel"/>
    <w:tmpl w:val="79B0F87A"/>
    <w:lvl w:ilvl="0" w:tplc="7D5E165E">
      <w:start w:val="1"/>
      <w:numFmt w:val="bullet"/>
      <w:lvlText w:val="•"/>
      <w:lvlJc w:val="left"/>
      <w:pPr>
        <w:tabs>
          <w:tab w:val="num" w:pos="360"/>
        </w:tabs>
        <w:ind w:left="360" w:hanging="360"/>
      </w:pPr>
      <w:rPr>
        <w:rFonts w:ascii="Arial" w:hAnsi="Arial" w:hint="default"/>
      </w:rPr>
    </w:lvl>
    <w:lvl w:ilvl="1" w:tplc="8CC04C62">
      <w:start w:val="1"/>
      <w:numFmt w:val="bullet"/>
      <w:lvlText w:val="•"/>
      <w:lvlJc w:val="left"/>
      <w:pPr>
        <w:tabs>
          <w:tab w:val="num" w:pos="1080"/>
        </w:tabs>
        <w:ind w:left="1080" w:hanging="360"/>
      </w:pPr>
      <w:rPr>
        <w:rFonts w:ascii="Arial" w:hAnsi="Arial" w:hint="default"/>
      </w:rPr>
    </w:lvl>
    <w:lvl w:ilvl="2" w:tplc="DD50F75A">
      <w:start w:val="358"/>
      <w:numFmt w:val="bullet"/>
      <w:lvlText w:val="•"/>
      <w:lvlJc w:val="left"/>
      <w:pPr>
        <w:tabs>
          <w:tab w:val="num" w:pos="1800"/>
        </w:tabs>
        <w:ind w:left="1800" w:hanging="360"/>
      </w:pPr>
      <w:rPr>
        <w:rFonts w:ascii="Arial" w:hAnsi="Arial" w:hint="default"/>
      </w:rPr>
    </w:lvl>
    <w:lvl w:ilvl="3" w:tplc="DCB0EB78" w:tentative="1">
      <w:start w:val="1"/>
      <w:numFmt w:val="bullet"/>
      <w:lvlText w:val="•"/>
      <w:lvlJc w:val="left"/>
      <w:pPr>
        <w:tabs>
          <w:tab w:val="num" w:pos="2520"/>
        </w:tabs>
        <w:ind w:left="2520" w:hanging="360"/>
      </w:pPr>
      <w:rPr>
        <w:rFonts w:ascii="Arial" w:hAnsi="Arial" w:hint="default"/>
      </w:rPr>
    </w:lvl>
    <w:lvl w:ilvl="4" w:tplc="142E665E" w:tentative="1">
      <w:start w:val="1"/>
      <w:numFmt w:val="bullet"/>
      <w:lvlText w:val="•"/>
      <w:lvlJc w:val="left"/>
      <w:pPr>
        <w:tabs>
          <w:tab w:val="num" w:pos="3240"/>
        </w:tabs>
        <w:ind w:left="3240" w:hanging="360"/>
      </w:pPr>
      <w:rPr>
        <w:rFonts w:ascii="Arial" w:hAnsi="Arial" w:hint="default"/>
      </w:rPr>
    </w:lvl>
    <w:lvl w:ilvl="5" w:tplc="B5B0B858" w:tentative="1">
      <w:start w:val="1"/>
      <w:numFmt w:val="bullet"/>
      <w:lvlText w:val="•"/>
      <w:lvlJc w:val="left"/>
      <w:pPr>
        <w:tabs>
          <w:tab w:val="num" w:pos="3960"/>
        </w:tabs>
        <w:ind w:left="3960" w:hanging="360"/>
      </w:pPr>
      <w:rPr>
        <w:rFonts w:ascii="Arial" w:hAnsi="Arial" w:hint="default"/>
      </w:rPr>
    </w:lvl>
    <w:lvl w:ilvl="6" w:tplc="77961594" w:tentative="1">
      <w:start w:val="1"/>
      <w:numFmt w:val="bullet"/>
      <w:lvlText w:val="•"/>
      <w:lvlJc w:val="left"/>
      <w:pPr>
        <w:tabs>
          <w:tab w:val="num" w:pos="4680"/>
        </w:tabs>
        <w:ind w:left="4680" w:hanging="360"/>
      </w:pPr>
      <w:rPr>
        <w:rFonts w:ascii="Arial" w:hAnsi="Arial" w:hint="default"/>
      </w:rPr>
    </w:lvl>
    <w:lvl w:ilvl="7" w:tplc="52CCC112" w:tentative="1">
      <w:start w:val="1"/>
      <w:numFmt w:val="bullet"/>
      <w:lvlText w:val="•"/>
      <w:lvlJc w:val="left"/>
      <w:pPr>
        <w:tabs>
          <w:tab w:val="num" w:pos="5400"/>
        </w:tabs>
        <w:ind w:left="5400" w:hanging="360"/>
      </w:pPr>
      <w:rPr>
        <w:rFonts w:ascii="Arial" w:hAnsi="Arial" w:hint="default"/>
      </w:rPr>
    </w:lvl>
    <w:lvl w:ilvl="8" w:tplc="82B6185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A506A49"/>
    <w:multiLevelType w:val="hybridMultilevel"/>
    <w:tmpl w:val="7890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B296C"/>
    <w:multiLevelType w:val="hybridMultilevel"/>
    <w:tmpl w:val="E86658E8"/>
    <w:lvl w:ilvl="0" w:tplc="25C69A3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216651"/>
    <w:multiLevelType w:val="hybridMultilevel"/>
    <w:tmpl w:val="0E6EDE3E"/>
    <w:lvl w:ilvl="0" w:tplc="A8D45636">
      <w:start w:val="1"/>
      <w:numFmt w:val="bullet"/>
      <w:lvlText w:val="•"/>
      <w:lvlJc w:val="left"/>
      <w:pPr>
        <w:tabs>
          <w:tab w:val="num" w:pos="360"/>
        </w:tabs>
        <w:ind w:left="360" w:hanging="360"/>
      </w:pPr>
      <w:rPr>
        <w:rFonts w:ascii="Arial" w:hAnsi="Arial" w:hint="default"/>
      </w:rPr>
    </w:lvl>
    <w:lvl w:ilvl="1" w:tplc="ACCC9EEC">
      <w:start w:val="1"/>
      <w:numFmt w:val="bullet"/>
      <w:lvlText w:val="•"/>
      <w:lvlJc w:val="left"/>
      <w:pPr>
        <w:tabs>
          <w:tab w:val="num" w:pos="1080"/>
        </w:tabs>
        <w:ind w:left="1080" w:hanging="360"/>
      </w:pPr>
      <w:rPr>
        <w:rFonts w:ascii="Arial" w:hAnsi="Arial" w:hint="default"/>
      </w:rPr>
    </w:lvl>
    <w:lvl w:ilvl="2" w:tplc="601A2442">
      <w:start w:val="1404"/>
      <w:numFmt w:val="bullet"/>
      <w:lvlText w:val="•"/>
      <w:lvlJc w:val="left"/>
      <w:pPr>
        <w:tabs>
          <w:tab w:val="num" w:pos="1800"/>
        </w:tabs>
        <w:ind w:left="1800" w:hanging="360"/>
      </w:pPr>
      <w:rPr>
        <w:rFonts w:ascii="Arial" w:hAnsi="Arial" w:hint="default"/>
      </w:rPr>
    </w:lvl>
    <w:lvl w:ilvl="3" w:tplc="6AF0DBF2" w:tentative="1">
      <w:start w:val="1"/>
      <w:numFmt w:val="bullet"/>
      <w:lvlText w:val="•"/>
      <w:lvlJc w:val="left"/>
      <w:pPr>
        <w:tabs>
          <w:tab w:val="num" w:pos="2520"/>
        </w:tabs>
        <w:ind w:left="2520" w:hanging="360"/>
      </w:pPr>
      <w:rPr>
        <w:rFonts w:ascii="Arial" w:hAnsi="Arial" w:hint="default"/>
      </w:rPr>
    </w:lvl>
    <w:lvl w:ilvl="4" w:tplc="675A66CA" w:tentative="1">
      <w:start w:val="1"/>
      <w:numFmt w:val="bullet"/>
      <w:lvlText w:val="•"/>
      <w:lvlJc w:val="left"/>
      <w:pPr>
        <w:tabs>
          <w:tab w:val="num" w:pos="3240"/>
        </w:tabs>
        <w:ind w:left="3240" w:hanging="360"/>
      </w:pPr>
      <w:rPr>
        <w:rFonts w:ascii="Arial" w:hAnsi="Arial" w:hint="default"/>
      </w:rPr>
    </w:lvl>
    <w:lvl w:ilvl="5" w:tplc="AC30255A" w:tentative="1">
      <w:start w:val="1"/>
      <w:numFmt w:val="bullet"/>
      <w:lvlText w:val="•"/>
      <w:lvlJc w:val="left"/>
      <w:pPr>
        <w:tabs>
          <w:tab w:val="num" w:pos="3960"/>
        </w:tabs>
        <w:ind w:left="3960" w:hanging="360"/>
      </w:pPr>
      <w:rPr>
        <w:rFonts w:ascii="Arial" w:hAnsi="Arial" w:hint="default"/>
      </w:rPr>
    </w:lvl>
    <w:lvl w:ilvl="6" w:tplc="67C69D82" w:tentative="1">
      <w:start w:val="1"/>
      <w:numFmt w:val="bullet"/>
      <w:lvlText w:val="•"/>
      <w:lvlJc w:val="left"/>
      <w:pPr>
        <w:tabs>
          <w:tab w:val="num" w:pos="4680"/>
        </w:tabs>
        <w:ind w:left="4680" w:hanging="360"/>
      </w:pPr>
      <w:rPr>
        <w:rFonts w:ascii="Arial" w:hAnsi="Arial" w:hint="default"/>
      </w:rPr>
    </w:lvl>
    <w:lvl w:ilvl="7" w:tplc="1D768D0A" w:tentative="1">
      <w:start w:val="1"/>
      <w:numFmt w:val="bullet"/>
      <w:lvlText w:val="•"/>
      <w:lvlJc w:val="left"/>
      <w:pPr>
        <w:tabs>
          <w:tab w:val="num" w:pos="5400"/>
        </w:tabs>
        <w:ind w:left="5400" w:hanging="360"/>
      </w:pPr>
      <w:rPr>
        <w:rFonts w:ascii="Arial" w:hAnsi="Arial" w:hint="default"/>
      </w:rPr>
    </w:lvl>
    <w:lvl w:ilvl="8" w:tplc="329291F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E7F6CE0"/>
    <w:multiLevelType w:val="hybridMultilevel"/>
    <w:tmpl w:val="5A7C9F8E"/>
    <w:lvl w:ilvl="0" w:tplc="78A8606C">
      <w:start w:val="1"/>
      <w:numFmt w:val="bullet"/>
      <w:lvlText w:val="•"/>
      <w:lvlJc w:val="left"/>
      <w:pPr>
        <w:tabs>
          <w:tab w:val="num" w:pos="360"/>
        </w:tabs>
        <w:ind w:left="360" w:hanging="360"/>
      </w:pPr>
      <w:rPr>
        <w:rFonts w:ascii="Arial" w:hAnsi="Arial" w:hint="default"/>
      </w:rPr>
    </w:lvl>
    <w:lvl w:ilvl="1" w:tplc="9FC4A8CC">
      <w:start w:val="1"/>
      <w:numFmt w:val="bullet"/>
      <w:lvlText w:val="•"/>
      <w:lvlJc w:val="left"/>
      <w:pPr>
        <w:tabs>
          <w:tab w:val="num" w:pos="1080"/>
        </w:tabs>
        <w:ind w:left="1080" w:hanging="360"/>
      </w:pPr>
      <w:rPr>
        <w:rFonts w:ascii="Arial" w:hAnsi="Arial" w:hint="default"/>
      </w:rPr>
    </w:lvl>
    <w:lvl w:ilvl="2" w:tplc="1F5441BC">
      <w:start w:val="1405"/>
      <w:numFmt w:val="bullet"/>
      <w:lvlText w:val="•"/>
      <w:lvlJc w:val="left"/>
      <w:pPr>
        <w:tabs>
          <w:tab w:val="num" w:pos="1800"/>
        </w:tabs>
        <w:ind w:left="1800" w:hanging="360"/>
      </w:pPr>
      <w:rPr>
        <w:rFonts w:ascii="Arial" w:hAnsi="Arial" w:hint="default"/>
      </w:rPr>
    </w:lvl>
    <w:lvl w:ilvl="3" w:tplc="358CA2A8" w:tentative="1">
      <w:start w:val="1"/>
      <w:numFmt w:val="bullet"/>
      <w:lvlText w:val="•"/>
      <w:lvlJc w:val="left"/>
      <w:pPr>
        <w:tabs>
          <w:tab w:val="num" w:pos="2520"/>
        </w:tabs>
        <w:ind w:left="2520" w:hanging="360"/>
      </w:pPr>
      <w:rPr>
        <w:rFonts w:ascii="Arial" w:hAnsi="Arial" w:hint="default"/>
      </w:rPr>
    </w:lvl>
    <w:lvl w:ilvl="4" w:tplc="781C6C3C" w:tentative="1">
      <w:start w:val="1"/>
      <w:numFmt w:val="bullet"/>
      <w:lvlText w:val="•"/>
      <w:lvlJc w:val="left"/>
      <w:pPr>
        <w:tabs>
          <w:tab w:val="num" w:pos="3240"/>
        </w:tabs>
        <w:ind w:left="3240" w:hanging="360"/>
      </w:pPr>
      <w:rPr>
        <w:rFonts w:ascii="Arial" w:hAnsi="Arial" w:hint="default"/>
      </w:rPr>
    </w:lvl>
    <w:lvl w:ilvl="5" w:tplc="97D4310C" w:tentative="1">
      <w:start w:val="1"/>
      <w:numFmt w:val="bullet"/>
      <w:lvlText w:val="•"/>
      <w:lvlJc w:val="left"/>
      <w:pPr>
        <w:tabs>
          <w:tab w:val="num" w:pos="3960"/>
        </w:tabs>
        <w:ind w:left="3960" w:hanging="360"/>
      </w:pPr>
      <w:rPr>
        <w:rFonts w:ascii="Arial" w:hAnsi="Arial" w:hint="default"/>
      </w:rPr>
    </w:lvl>
    <w:lvl w:ilvl="6" w:tplc="FFCE248C" w:tentative="1">
      <w:start w:val="1"/>
      <w:numFmt w:val="bullet"/>
      <w:lvlText w:val="•"/>
      <w:lvlJc w:val="left"/>
      <w:pPr>
        <w:tabs>
          <w:tab w:val="num" w:pos="4680"/>
        </w:tabs>
        <w:ind w:left="4680" w:hanging="360"/>
      </w:pPr>
      <w:rPr>
        <w:rFonts w:ascii="Arial" w:hAnsi="Arial" w:hint="default"/>
      </w:rPr>
    </w:lvl>
    <w:lvl w:ilvl="7" w:tplc="983CDB5A" w:tentative="1">
      <w:start w:val="1"/>
      <w:numFmt w:val="bullet"/>
      <w:lvlText w:val="•"/>
      <w:lvlJc w:val="left"/>
      <w:pPr>
        <w:tabs>
          <w:tab w:val="num" w:pos="5400"/>
        </w:tabs>
        <w:ind w:left="5400" w:hanging="360"/>
      </w:pPr>
      <w:rPr>
        <w:rFonts w:ascii="Arial" w:hAnsi="Arial" w:hint="default"/>
      </w:rPr>
    </w:lvl>
    <w:lvl w:ilvl="8" w:tplc="C5DC1C7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C610FF9"/>
    <w:multiLevelType w:val="hybridMultilevel"/>
    <w:tmpl w:val="FEE65F8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7" w15:restartNumberingAfterBreak="0">
    <w:nsid w:val="6D436585"/>
    <w:multiLevelType w:val="hybridMultilevel"/>
    <w:tmpl w:val="FA589324"/>
    <w:lvl w:ilvl="0" w:tplc="2F9E0CAA">
      <w:start w:val="1"/>
      <w:numFmt w:val="bullet"/>
      <w:lvlText w:val="•"/>
      <w:lvlJc w:val="left"/>
      <w:pPr>
        <w:tabs>
          <w:tab w:val="num" w:pos="360"/>
        </w:tabs>
        <w:ind w:left="360" w:hanging="360"/>
      </w:pPr>
      <w:rPr>
        <w:rFonts w:ascii="Arial" w:hAnsi="Arial" w:hint="default"/>
      </w:rPr>
    </w:lvl>
    <w:lvl w:ilvl="1" w:tplc="1D28F354">
      <w:start w:val="1"/>
      <w:numFmt w:val="bullet"/>
      <w:lvlText w:val="•"/>
      <w:lvlJc w:val="left"/>
      <w:pPr>
        <w:tabs>
          <w:tab w:val="num" w:pos="1080"/>
        </w:tabs>
        <w:ind w:left="1080" w:hanging="360"/>
      </w:pPr>
      <w:rPr>
        <w:rFonts w:ascii="Arial" w:hAnsi="Arial" w:hint="default"/>
      </w:rPr>
    </w:lvl>
    <w:lvl w:ilvl="2" w:tplc="7772AB0E">
      <w:start w:val="1404"/>
      <w:numFmt w:val="bullet"/>
      <w:lvlText w:val="•"/>
      <w:lvlJc w:val="left"/>
      <w:pPr>
        <w:tabs>
          <w:tab w:val="num" w:pos="1800"/>
        </w:tabs>
        <w:ind w:left="1800" w:hanging="360"/>
      </w:pPr>
      <w:rPr>
        <w:rFonts w:ascii="Arial" w:hAnsi="Arial" w:hint="default"/>
      </w:rPr>
    </w:lvl>
    <w:lvl w:ilvl="3" w:tplc="BCAA3E66" w:tentative="1">
      <w:start w:val="1"/>
      <w:numFmt w:val="bullet"/>
      <w:lvlText w:val="•"/>
      <w:lvlJc w:val="left"/>
      <w:pPr>
        <w:tabs>
          <w:tab w:val="num" w:pos="2520"/>
        </w:tabs>
        <w:ind w:left="2520" w:hanging="360"/>
      </w:pPr>
      <w:rPr>
        <w:rFonts w:ascii="Arial" w:hAnsi="Arial" w:hint="default"/>
      </w:rPr>
    </w:lvl>
    <w:lvl w:ilvl="4" w:tplc="3492210C" w:tentative="1">
      <w:start w:val="1"/>
      <w:numFmt w:val="bullet"/>
      <w:lvlText w:val="•"/>
      <w:lvlJc w:val="left"/>
      <w:pPr>
        <w:tabs>
          <w:tab w:val="num" w:pos="3240"/>
        </w:tabs>
        <w:ind w:left="3240" w:hanging="360"/>
      </w:pPr>
      <w:rPr>
        <w:rFonts w:ascii="Arial" w:hAnsi="Arial" w:hint="default"/>
      </w:rPr>
    </w:lvl>
    <w:lvl w:ilvl="5" w:tplc="2B26DB58" w:tentative="1">
      <w:start w:val="1"/>
      <w:numFmt w:val="bullet"/>
      <w:lvlText w:val="•"/>
      <w:lvlJc w:val="left"/>
      <w:pPr>
        <w:tabs>
          <w:tab w:val="num" w:pos="3960"/>
        </w:tabs>
        <w:ind w:left="3960" w:hanging="360"/>
      </w:pPr>
      <w:rPr>
        <w:rFonts w:ascii="Arial" w:hAnsi="Arial" w:hint="default"/>
      </w:rPr>
    </w:lvl>
    <w:lvl w:ilvl="6" w:tplc="6DB41C3E" w:tentative="1">
      <w:start w:val="1"/>
      <w:numFmt w:val="bullet"/>
      <w:lvlText w:val="•"/>
      <w:lvlJc w:val="left"/>
      <w:pPr>
        <w:tabs>
          <w:tab w:val="num" w:pos="4680"/>
        </w:tabs>
        <w:ind w:left="4680" w:hanging="360"/>
      </w:pPr>
      <w:rPr>
        <w:rFonts w:ascii="Arial" w:hAnsi="Arial" w:hint="default"/>
      </w:rPr>
    </w:lvl>
    <w:lvl w:ilvl="7" w:tplc="FA1CBCAE" w:tentative="1">
      <w:start w:val="1"/>
      <w:numFmt w:val="bullet"/>
      <w:lvlText w:val="•"/>
      <w:lvlJc w:val="left"/>
      <w:pPr>
        <w:tabs>
          <w:tab w:val="num" w:pos="5400"/>
        </w:tabs>
        <w:ind w:left="5400" w:hanging="360"/>
      </w:pPr>
      <w:rPr>
        <w:rFonts w:ascii="Arial" w:hAnsi="Arial" w:hint="default"/>
      </w:rPr>
    </w:lvl>
    <w:lvl w:ilvl="8" w:tplc="FF62E1E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3AB3BD4"/>
    <w:multiLevelType w:val="hybridMultilevel"/>
    <w:tmpl w:val="DF1A8E9A"/>
    <w:lvl w:ilvl="0" w:tplc="3D427812">
      <w:start w:val="1"/>
      <w:numFmt w:val="bullet"/>
      <w:lvlText w:val="•"/>
      <w:lvlJc w:val="left"/>
      <w:pPr>
        <w:tabs>
          <w:tab w:val="num" w:pos="360"/>
        </w:tabs>
        <w:ind w:left="360" w:hanging="360"/>
      </w:pPr>
      <w:rPr>
        <w:rFonts w:ascii="Arial" w:hAnsi="Arial" w:hint="default"/>
      </w:rPr>
    </w:lvl>
    <w:lvl w:ilvl="1" w:tplc="AC6AD40A">
      <w:start w:val="1"/>
      <w:numFmt w:val="bullet"/>
      <w:lvlText w:val="•"/>
      <w:lvlJc w:val="left"/>
      <w:pPr>
        <w:tabs>
          <w:tab w:val="num" w:pos="1080"/>
        </w:tabs>
        <w:ind w:left="1080" w:hanging="360"/>
      </w:pPr>
      <w:rPr>
        <w:rFonts w:ascii="Arial" w:hAnsi="Arial" w:hint="default"/>
      </w:rPr>
    </w:lvl>
    <w:lvl w:ilvl="2" w:tplc="1494D4FE">
      <w:start w:val="356"/>
      <w:numFmt w:val="bullet"/>
      <w:lvlText w:val="•"/>
      <w:lvlJc w:val="left"/>
      <w:pPr>
        <w:tabs>
          <w:tab w:val="num" w:pos="1800"/>
        </w:tabs>
        <w:ind w:left="1800" w:hanging="360"/>
      </w:pPr>
      <w:rPr>
        <w:rFonts w:ascii="Arial" w:hAnsi="Arial" w:hint="default"/>
      </w:rPr>
    </w:lvl>
    <w:lvl w:ilvl="3" w:tplc="A8486A2C" w:tentative="1">
      <w:start w:val="1"/>
      <w:numFmt w:val="bullet"/>
      <w:lvlText w:val="•"/>
      <w:lvlJc w:val="left"/>
      <w:pPr>
        <w:tabs>
          <w:tab w:val="num" w:pos="2520"/>
        </w:tabs>
        <w:ind w:left="2520" w:hanging="360"/>
      </w:pPr>
      <w:rPr>
        <w:rFonts w:ascii="Arial" w:hAnsi="Arial" w:hint="default"/>
      </w:rPr>
    </w:lvl>
    <w:lvl w:ilvl="4" w:tplc="ABDE0EA6" w:tentative="1">
      <w:start w:val="1"/>
      <w:numFmt w:val="bullet"/>
      <w:lvlText w:val="•"/>
      <w:lvlJc w:val="left"/>
      <w:pPr>
        <w:tabs>
          <w:tab w:val="num" w:pos="3240"/>
        </w:tabs>
        <w:ind w:left="3240" w:hanging="360"/>
      </w:pPr>
      <w:rPr>
        <w:rFonts w:ascii="Arial" w:hAnsi="Arial" w:hint="default"/>
      </w:rPr>
    </w:lvl>
    <w:lvl w:ilvl="5" w:tplc="785C07A0" w:tentative="1">
      <w:start w:val="1"/>
      <w:numFmt w:val="bullet"/>
      <w:lvlText w:val="•"/>
      <w:lvlJc w:val="left"/>
      <w:pPr>
        <w:tabs>
          <w:tab w:val="num" w:pos="3960"/>
        </w:tabs>
        <w:ind w:left="3960" w:hanging="360"/>
      </w:pPr>
      <w:rPr>
        <w:rFonts w:ascii="Arial" w:hAnsi="Arial" w:hint="default"/>
      </w:rPr>
    </w:lvl>
    <w:lvl w:ilvl="6" w:tplc="F20A0ED0" w:tentative="1">
      <w:start w:val="1"/>
      <w:numFmt w:val="bullet"/>
      <w:lvlText w:val="•"/>
      <w:lvlJc w:val="left"/>
      <w:pPr>
        <w:tabs>
          <w:tab w:val="num" w:pos="4680"/>
        </w:tabs>
        <w:ind w:left="4680" w:hanging="360"/>
      </w:pPr>
      <w:rPr>
        <w:rFonts w:ascii="Arial" w:hAnsi="Arial" w:hint="default"/>
      </w:rPr>
    </w:lvl>
    <w:lvl w:ilvl="7" w:tplc="C6BE23FE" w:tentative="1">
      <w:start w:val="1"/>
      <w:numFmt w:val="bullet"/>
      <w:lvlText w:val="•"/>
      <w:lvlJc w:val="left"/>
      <w:pPr>
        <w:tabs>
          <w:tab w:val="num" w:pos="5400"/>
        </w:tabs>
        <w:ind w:left="5400" w:hanging="360"/>
      </w:pPr>
      <w:rPr>
        <w:rFonts w:ascii="Arial" w:hAnsi="Arial" w:hint="default"/>
      </w:rPr>
    </w:lvl>
    <w:lvl w:ilvl="8" w:tplc="4E429B2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F7A2E37"/>
    <w:multiLevelType w:val="hybridMultilevel"/>
    <w:tmpl w:val="E35E3992"/>
    <w:lvl w:ilvl="0" w:tplc="C27CC7D4">
      <w:start w:val="1"/>
      <w:numFmt w:val="lowerLetter"/>
      <w:pStyle w:val="Estilo2-PlanodeAo"/>
      <w:lvlText w:val="%1."/>
      <w:lvlJc w:val="left"/>
      <w:pPr>
        <w:ind w:left="1018" w:hanging="360"/>
      </w:pPr>
      <w:rPr>
        <w:rFonts w:hint="default"/>
      </w:rPr>
    </w:lvl>
    <w:lvl w:ilvl="1" w:tplc="04160019">
      <w:start w:val="1"/>
      <w:numFmt w:val="lowerLetter"/>
      <w:lvlText w:val="%2."/>
      <w:lvlJc w:val="left"/>
      <w:pPr>
        <w:ind w:left="1738" w:hanging="360"/>
      </w:pPr>
    </w:lvl>
    <w:lvl w:ilvl="2" w:tplc="0416001B">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num w:numId="1">
    <w:abstractNumId w:val="19"/>
  </w:num>
  <w:num w:numId="2">
    <w:abstractNumId w:val="1"/>
  </w:num>
  <w:num w:numId="3">
    <w:abstractNumId w:val="19"/>
    <w:lvlOverride w:ilvl="0">
      <w:startOverride w:val="1"/>
    </w:lvlOverride>
  </w:num>
  <w:num w:numId="4">
    <w:abstractNumId w:val="19"/>
    <w:lvlOverride w:ilvl="0">
      <w:startOverride w:val="1"/>
    </w:lvlOverride>
  </w:num>
  <w:num w:numId="5">
    <w:abstractNumId w:val="8"/>
  </w:num>
  <w:num w:numId="6">
    <w:abstractNumId w:val="19"/>
    <w:lvlOverride w:ilvl="0">
      <w:startOverride w:val="1"/>
    </w:lvlOverride>
  </w:num>
  <w:num w:numId="7">
    <w:abstractNumId w:val="3"/>
  </w:num>
  <w:num w:numId="8">
    <w:abstractNumId w:val="19"/>
    <w:lvlOverride w:ilvl="0">
      <w:startOverride w:val="1"/>
    </w:lvlOverride>
  </w:num>
  <w:num w:numId="9">
    <w:abstractNumId w:val="19"/>
    <w:lvlOverride w:ilvl="0">
      <w:startOverride w:val="1"/>
    </w:lvlOverride>
  </w:num>
  <w:num w:numId="10">
    <w:abstractNumId w:val="16"/>
  </w:num>
  <w:num w:numId="11">
    <w:abstractNumId w:val="6"/>
  </w:num>
  <w:num w:numId="12">
    <w:abstractNumId w:val="5"/>
  </w:num>
  <w:num w:numId="13">
    <w:abstractNumId w:val="12"/>
  </w:num>
  <w:num w:numId="14">
    <w:abstractNumId w:val="3"/>
  </w:num>
  <w:num w:numId="15">
    <w:abstractNumId w:val="3"/>
  </w:num>
  <w:num w:numId="16">
    <w:abstractNumId w:val="3"/>
  </w:num>
  <w:num w:numId="17">
    <w:abstractNumId w:val="0"/>
  </w:num>
  <w:num w:numId="18">
    <w:abstractNumId w:val="3"/>
  </w:num>
  <w:num w:numId="19">
    <w:abstractNumId w:val="11"/>
  </w:num>
  <w:num w:numId="20">
    <w:abstractNumId w:val="17"/>
  </w:num>
  <w:num w:numId="21">
    <w:abstractNumId w:val="7"/>
  </w:num>
  <w:num w:numId="22">
    <w:abstractNumId w:val="10"/>
  </w:num>
  <w:num w:numId="23">
    <w:abstractNumId w:val="14"/>
  </w:num>
  <w:num w:numId="24">
    <w:abstractNumId w:val="15"/>
  </w:num>
  <w:num w:numId="25">
    <w:abstractNumId w:val="18"/>
  </w:num>
  <w:num w:numId="26">
    <w:abstractNumId w:val="2"/>
  </w:num>
  <w:num w:numId="27">
    <w:abstractNumId w:val="4"/>
  </w:num>
  <w:num w:numId="28">
    <w:abstractNumId w:val="3"/>
  </w:num>
  <w:num w:numId="29">
    <w:abstractNumId w:val="3"/>
  </w:num>
  <w:num w:numId="30">
    <w:abstractNumId w:val="13"/>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4F"/>
    <w:rsid w:val="00000689"/>
    <w:rsid w:val="000040F5"/>
    <w:rsid w:val="0000698E"/>
    <w:rsid w:val="00006E6F"/>
    <w:rsid w:val="00012B0C"/>
    <w:rsid w:val="00012F61"/>
    <w:rsid w:val="00013F75"/>
    <w:rsid w:val="00014A84"/>
    <w:rsid w:val="00034EA0"/>
    <w:rsid w:val="000362A4"/>
    <w:rsid w:val="00043C6C"/>
    <w:rsid w:val="00047499"/>
    <w:rsid w:val="000500BF"/>
    <w:rsid w:val="00051700"/>
    <w:rsid w:val="00054054"/>
    <w:rsid w:val="00062912"/>
    <w:rsid w:val="00064BAB"/>
    <w:rsid w:val="00067C42"/>
    <w:rsid w:val="000709DD"/>
    <w:rsid w:val="000750D3"/>
    <w:rsid w:val="00075899"/>
    <w:rsid w:val="00077268"/>
    <w:rsid w:val="00077AB5"/>
    <w:rsid w:val="0008215F"/>
    <w:rsid w:val="0008397D"/>
    <w:rsid w:val="00086B2E"/>
    <w:rsid w:val="00090A98"/>
    <w:rsid w:val="00090D7B"/>
    <w:rsid w:val="000919A5"/>
    <w:rsid w:val="0009423D"/>
    <w:rsid w:val="00096A45"/>
    <w:rsid w:val="00097959"/>
    <w:rsid w:val="000A5FB2"/>
    <w:rsid w:val="000B1E9F"/>
    <w:rsid w:val="000B24A5"/>
    <w:rsid w:val="000B29A5"/>
    <w:rsid w:val="000B7C3D"/>
    <w:rsid w:val="000B7E6C"/>
    <w:rsid w:val="000C02FA"/>
    <w:rsid w:val="000C14B6"/>
    <w:rsid w:val="000C4C89"/>
    <w:rsid w:val="000C70A2"/>
    <w:rsid w:val="000D216B"/>
    <w:rsid w:val="000D21ED"/>
    <w:rsid w:val="000D26C8"/>
    <w:rsid w:val="000D3EFA"/>
    <w:rsid w:val="000D49E1"/>
    <w:rsid w:val="000D55C0"/>
    <w:rsid w:val="000D72B6"/>
    <w:rsid w:val="000D7CF3"/>
    <w:rsid w:val="000E34FB"/>
    <w:rsid w:val="000E353C"/>
    <w:rsid w:val="000E3B14"/>
    <w:rsid w:val="000E6367"/>
    <w:rsid w:val="000E7C6B"/>
    <w:rsid w:val="000F0949"/>
    <w:rsid w:val="000F4F0C"/>
    <w:rsid w:val="000F6708"/>
    <w:rsid w:val="00102145"/>
    <w:rsid w:val="0010631B"/>
    <w:rsid w:val="00110282"/>
    <w:rsid w:val="001116ED"/>
    <w:rsid w:val="001130F1"/>
    <w:rsid w:val="001176DB"/>
    <w:rsid w:val="001176F9"/>
    <w:rsid w:val="00122174"/>
    <w:rsid w:val="00125002"/>
    <w:rsid w:val="00125588"/>
    <w:rsid w:val="001260AA"/>
    <w:rsid w:val="00133A96"/>
    <w:rsid w:val="001347BA"/>
    <w:rsid w:val="0013527D"/>
    <w:rsid w:val="001363A4"/>
    <w:rsid w:val="00143019"/>
    <w:rsid w:val="0014464A"/>
    <w:rsid w:val="00156428"/>
    <w:rsid w:val="00156D61"/>
    <w:rsid w:val="001623FB"/>
    <w:rsid w:val="00162BE8"/>
    <w:rsid w:val="0017419E"/>
    <w:rsid w:val="00184ABA"/>
    <w:rsid w:val="001859F0"/>
    <w:rsid w:val="0019061D"/>
    <w:rsid w:val="0019218B"/>
    <w:rsid w:val="001A76DC"/>
    <w:rsid w:val="001B5868"/>
    <w:rsid w:val="001B79CF"/>
    <w:rsid w:val="001C4583"/>
    <w:rsid w:val="001D261F"/>
    <w:rsid w:val="001D5889"/>
    <w:rsid w:val="001E10F7"/>
    <w:rsid w:val="001F061B"/>
    <w:rsid w:val="001F1CF2"/>
    <w:rsid w:val="001F6B3E"/>
    <w:rsid w:val="001F7637"/>
    <w:rsid w:val="002039EF"/>
    <w:rsid w:val="00204CFD"/>
    <w:rsid w:val="002077BB"/>
    <w:rsid w:val="00210863"/>
    <w:rsid w:val="002110BF"/>
    <w:rsid w:val="00212656"/>
    <w:rsid w:val="0021385E"/>
    <w:rsid w:val="002166AE"/>
    <w:rsid w:val="00221C99"/>
    <w:rsid w:val="00221ECF"/>
    <w:rsid w:val="002222F0"/>
    <w:rsid w:val="00227509"/>
    <w:rsid w:val="0023091D"/>
    <w:rsid w:val="0023092C"/>
    <w:rsid w:val="00231E50"/>
    <w:rsid w:val="00233267"/>
    <w:rsid w:val="002363C6"/>
    <w:rsid w:val="00237DA1"/>
    <w:rsid w:val="00237F94"/>
    <w:rsid w:val="00243824"/>
    <w:rsid w:val="00246848"/>
    <w:rsid w:val="00253953"/>
    <w:rsid w:val="00253D66"/>
    <w:rsid w:val="00253DB4"/>
    <w:rsid w:val="00262B6C"/>
    <w:rsid w:val="002661CF"/>
    <w:rsid w:val="00274D51"/>
    <w:rsid w:val="00284327"/>
    <w:rsid w:val="00286E23"/>
    <w:rsid w:val="0028733C"/>
    <w:rsid w:val="0029342B"/>
    <w:rsid w:val="00294B2D"/>
    <w:rsid w:val="00294D64"/>
    <w:rsid w:val="00295F3E"/>
    <w:rsid w:val="00296943"/>
    <w:rsid w:val="002A0CE9"/>
    <w:rsid w:val="002A16D7"/>
    <w:rsid w:val="002A30DA"/>
    <w:rsid w:val="002A3E29"/>
    <w:rsid w:val="002A49D5"/>
    <w:rsid w:val="002A4D98"/>
    <w:rsid w:val="002A5FC2"/>
    <w:rsid w:val="002A6461"/>
    <w:rsid w:val="002B3F0D"/>
    <w:rsid w:val="002B525D"/>
    <w:rsid w:val="002B54ED"/>
    <w:rsid w:val="002B60EC"/>
    <w:rsid w:val="002B6CCC"/>
    <w:rsid w:val="002C3FDD"/>
    <w:rsid w:val="002C484F"/>
    <w:rsid w:val="002C555F"/>
    <w:rsid w:val="002C5C22"/>
    <w:rsid w:val="002C643B"/>
    <w:rsid w:val="002C6892"/>
    <w:rsid w:val="002D0E7A"/>
    <w:rsid w:val="002D290C"/>
    <w:rsid w:val="002D29B6"/>
    <w:rsid w:val="002D385A"/>
    <w:rsid w:val="002D644A"/>
    <w:rsid w:val="002D6B67"/>
    <w:rsid w:val="002D72F8"/>
    <w:rsid w:val="002D7D80"/>
    <w:rsid w:val="002E031F"/>
    <w:rsid w:val="002E0BD6"/>
    <w:rsid w:val="002E1B5F"/>
    <w:rsid w:val="002E3880"/>
    <w:rsid w:val="002E4029"/>
    <w:rsid w:val="002E718E"/>
    <w:rsid w:val="002F1899"/>
    <w:rsid w:val="002F3269"/>
    <w:rsid w:val="002F470E"/>
    <w:rsid w:val="002F5808"/>
    <w:rsid w:val="002F6BC0"/>
    <w:rsid w:val="00303332"/>
    <w:rsid w:val="0030335D"/>
    <w:rsid w:val="003038AD"/>
    <w:rsid w:val="00306D09"/>
    <w:rsid w:val="003127B9"/>
    <w:rsid w:val="00314B72"/>
    <w:rsid w:val="00315E87"/>
    <w:rsid w:val="00316E0E"/>
    <w:rsid w:val="00322FA6"/>
    <w:rsid w:val="00323B28"/>
    <w:rsid w:val="003245AA"/>
    <w:rsid w:val="0033487E"/>
    <w:rsid w:val="00334D62"/>
    <w:rsid w:val="00337C91"/>
    <w:rsid w:val="0034086F"/>
    <w:rsid w:val="00343AEE"/>
    <w:rsid w:val="003452DC"/>
    <w:rsid w:val="00346E4B"/>
    <w:rsid w:val="003517A5"/>
    <w:rsid w:val="00354DF8"/>
    <w:rsid w:val="003552DC"/>
    <w:rsid w:val="00355E4F"/>
    <w:rsid w:val="003576B2"/>
    <w:rsid w:val="00364888"/>
    <w:rsid w:val="00366B53"/>
    <w:rsid w:val="003715A7"/>
    <w:rsid w:val="003729A8"/>
    <w:rsid w:val="0037788B"/>
    <w:rsid w:val="0038265B"/>
    <w:rsid w:val="00392C26"/>
    <w:rsid w:val="00395DE4"/>
    <w:rsid w:val="00396BE5"/>
    <w:rsid w:val="003A28B1"/>
    <w:rsid w:val="003A4702"/>
    <w:rsid w:val="003B0F36"/>
    <w:rsid w:val="003B1079"/>
    <w:rsid w:val="003B21F3"/>
    <w:rsid w:val="003C1A2C"/>
    <w:rsid w:val="003C52DC"/>
    <w:rsid w:val="003C6115"/>
    <w:rsid w:val="003D005E"/>
    <w:rsid w:val="003D067E"/>
    <w:rsid w:val="003D5CF5"/>
    <w:rsid w:val="003D6414"/>
    <w:rsid w:val="003D70E0"/>
    <w:rsid w:val="003E5611"/>
    <w:rsid w:val="003E6422"/>
    <w:rsid w:val="003F321E"/>
    <w:rsid w:val="003F4B1A"/>
    <w:rsid w:val="004015CB"/>
    <w:rsid w:val="00403208"/>
    <w:rsid w:val="00403479"/>
    <w:rsid w:val="0040634B"/>
    <w:rsid w:val="0041494D"/>
    <w:rsid w:val="00414D31"/>
    <w:rsid w:val="004169DD"/>
    <w:rsid w:val="004220B1"/>
    <w:rsid w:val="004264C2"/>
    <w:rsid w:val="00426931"/>
    <w:rsid w:val="00432C0E"/>
    <w:rsid w:val="0043627C"/>
    <w:rsid w:val="0044681E"/>
    <w:rsid w:val="00447009"/>
    <w:rsid w:val="00447149"/>
    <w:rsid w:val="004474C5"/>
    <w:rsid w:val="00450D0C"/>
    <w:rsid w:val="0045406B"/>
    <w:rsid w:val="004543FC"/>
    <w:rsid w:val="00454511"/>
    <w:rsid w:val="00455488"/>
    <w:rsid w:val="00460F38"/>
    <w:rsid w:val="00462D3C"/>
    <w:rsid w:val="00463946"/>
    <w:rsid w:val="004703F1"/>
    <w:rsid w:val="0047116B"/>
    <w:rsid w:val="0047448E"/>
    <w:rsid w:val="00474F21"/>
    <w:rsid w:val="0048178C"/>
    <w:rsid w:val="00482144"/>
    <w:rsid w:val="00482D73"/>
    <w:rsid w:val="004836C0"/>
    <w:rsid w:val="00484A22"/>
    <w:rsid w:val="00484D2B"/>
    <w:rsid w:val="004853D3"/>
    <w:rsid w:val="00486126"/>
    <w:rsid w:val="004872BD"/>
    <w:rsid w:val="00492225"/>
    <w:rsid w:val="00492770"/>
    <w:rsid w:val="00493178"/>
    <w:rsid w:val="004A159A"/>
    <w:rsid w:val="004A4356"/>
    <w:rsid w:val="004A59DA"/>
    <w:rsid w:val="004B12E1"/>
    <w:rsid w:val="004B31AB"/>
    <w:rsid w:val="004B38BD"/>
    <w:rsid w:val="004B40C2"/>
    <w:rsid w:val="004B4421"/>
    <w:rsid w:val="004B46C9"/>
    <w:rsid w:val="004B76D7"/>
    <w:rsid w:val="004B7F23"/>
    <w:rsid w:val="004D0C4C"/>
    <w:rsid w:val="004D2733"/>
    <w:rsid w:val="004D2CEF"/>
    <w:rsid w:val="004D4DF9"/>
    <w:rsid w:val="004D5E54"/>
    <w:rsid w:val="004E00FE"/>
    <w:rsid w:val="004E1278"/>
    <w:rsid w:val="004E29ED"/>
    <w:rsid w:val="004E2A1D"/>
    <w:rsid w:val="004E57A0"/>
    <w:rsid w:val="004F27D3"/>
    <w:rsid w:val="004F3299"/>
    <w:rsid w:val="004F66A9"/>
    <w:rsid w:val="004F7B47"/>
    <w:rsid w:val="005036EF"/>
    <w:rsid w:val="00504B6D"/>
    <w:rsid w:val="00506D21"/>
    <w:rsid w:val="0051240F"/>
    <w:rsid w:val="00512F3A"/>
    <w:rsid w:val="00513AFD"/>
    <w:rsid w:val="00514ED3"/>
    <w:rsid w:val="00516047"/>
    <w:rsid w:val="0051771D"/>
    <w:rsid w:val="00524255"/>
    <w:rsid w:val="00524962"/>
    <w:rsid w:val="005351CF"/>
    <w:rsid w:val="00540F8C"/>
    <w:rsid w:val="00544606"/>
    <w:rsid w:val="00545C04"/>
    <w:rsid w:val="005563B2"/>
    <w:rsid w:val="005571CA"/>
    <w:rsid w:val="00557C0A"/>
    <w:rsid w:val="00564D8F"/>
    <w:rsid w:val="0056581B"/>
    <w:rsid w:val="0056646F"/>
    <w:rsid w:val="005717AB"/>
    <w:rsid w:val="00571E65"/>
    <w:rsid w:val="0057266C"/>
    <w:rsid w:val="0057410C"/>
    <w:rsid w:val="005746CD"/>
    <w:rsid w:val="00575D1E"/>
    <w:rsid w:val="00580455"/>
    <w:rsid w:val="00580EE2"/>
    <w:rsid w:val="00587A92"/>
    <w:rsid w:val="00591CDC"/>
    <w:rsid w:val="00592FBD"/>
    <w:rsid w:val="00593A10"/>
    <w:rsid w:val="005A1D44"/>
    <w:rsid w:val="005A3971"/>
    <w:rsid w:val="005A7C7F"/>
    <w:rsid w:val="005B02AB"/>
    <w:rsid w:val="005B0F79"/>
    <w:rsid w:val="005B2E9F"/>
    <w:rsid w:val="005B43F9"/>
    <w:rsid w:val="005B5318"/>
    <w:rsid w:val="005B688A"/>
    <w:rsid w:val="005C41B0"/>
    <w:rsid w:val="005C45DC"/>
    <w:rsid w:val="005C5462"/>
    <w:rsid w:val="005C5AB1"/>
    <w:rsid w:val="005C706F"/>
    <w:rsid w:val="005C71ED"/>
    <w:rsid w:val="005C7807"/>
    <w:rsid w:val="005C797C"/>
    <w:rsid w:val="005D28E0"/>
    <w:rsid w:val="005D300B"/>
    <w:rsid w:val="005D4E8A"/>
    <w:rsid w:val="005D5857"/>
    <w:rsid w:val="005E273B"/>
    <w:rsid w:val="005E2F38"/>
    <w:rsid w:val="005E4EC0"/>
    <w:rsid w:val="005E774B"/>
    <w:rsid w:val="005F0C30"/>
    <w:rsid w:val="005F404B"/>
    <w:rsid w:val="005F51C7"/>
    <w:rsid w:val="005F67CE"/>
    <w:rsid w:val="00603168"/>
    <w:rsid w:val="00612DA7"/>
    <w:rsid w:val="00617CD7"/>
    <w:rsid w:val="00620D08"/>
    <w:rsid w:val="0062370E"/>
    <w:rsid w:val="00625FDF"/>
    <w:rsid w:val="00631251"/>
    <w:rsid w:val="00635F68"/>
    <w:rsid w:val="00636616"/>
    <w:rsid w:val="00644E97"/>
    <w:rsid w:val="00646B1A"/>
    <w:rsid w:val="00646BFA"/>
    <w:rsid w:val="006544D3"/>
    <w:rsid w:val="0065465D"/>
    <w:rsid w:val="00660A03"/>
    <w:rsid w:val="00663B4F"/>
    <w:rsid w:val="0067300A"/>
    <w:rsid w:val="006736BD"/>
    <w:rsid w:val="00676115"/>
    <w:rsid w:val="00681E8C"/>
    <w:rsid w:val="0068414B"/>
    <w:rsid w:val="00686F80"/>
    <w:rsid w:val="00690ED1"/>
    <w:rsid w:val="00693B23"/>
    <w:rsid w:val="006952E1"/>
    <w:rsid w:val="0069533D"/>
    <w:rsid w:val="00697E7E"/>
    <w:rsid w:val="006A05B9"/>
    <w:rsid w:val="006A10E9"/>
    <w:rsid w:val="006A3767"/>
    <w:rsid w:val="006A43C9"/>
    <w:rsid w:val="006A58CC"/>
    <w:rsid w:val="006A7134"/>
    <w:rsid w:val="006B060F"/>
    <w:rsid w:val="006B31BF"/>
    <w:rsid w:val="006B3F0E"/>
    <w:rsid w:val="006B45E9"/>
    <w:rsid w:val="006C3E72"/>
    <w:rsid w:val="006C5409"/>
    <w:rsid w:val="006D3047"/>
    <w:rsid w:val="006D37EF"/>
    <w:rsid w:val="006D53BB"/>
    <w:rsid w:val="006E0375"/>
    <w:rsid w:val="006E177C"/>
    <w:rsid w:val="006E1A9F"/>
    <w:rsid w:val="006F18AB"/>
    <w:rsid w:val="006F2FFE"/>
    <w:rsid w:val="006F53CA"/>
    <w:rsid w:val="006F5755"/>
    <w:rsid w:val="006F63A3"/>
    <w:rsid w:val="006F796C"/>
    <w:rsid w:val="007067F4"/>
    <w:rsid w:val="00713169"/>
    <w:rsid w:val="007131EA"/>
    <w:rsid w:val="007138BB"/>
    <w:rsid w:val="00713DFF"/>
    <w:rsid w:val="007203B4"/>
    <w:rsid w:val="007262FE"/>
    <w:rsid w:val="007321BF"/>
    <w:rsid w:val="00734A49"/>
    <w:rsid w:val="0073604B"/>
    <w:rsid w:val="0073641A"/>
    <w:rsid w:val="00745796"/>
    <w:rsid w:val="00746A43"/>
    <w:rsid w:val="007476C4"/>
    <w:rsid w:val="007504D7"/>
    <w:rsid w:val="00750888"/>
    <w:rsid w:val="00757D0A"/>
    <w:rsid w:val="00761A9F"/>
    <w:rsid w:val="00763022"/>
    <w:rsid w:val="0076702E"/>
    <w:rsid w:val="00767351"/>
    <w:rsid w:val="00770C57"/>
    <w:rsid w:val="00773237"/>
    <w:rsid w:val="00774274"/>
    <w:rsid w:val="00774C3D"/>
    <w:rsid w:val="0078255E"/>
    <w:rsid w:val="00783A16"/>
    <w:rsid w:val="00786293"/>
    <w:rsid w:val="0078656E"/>
    <w:rsid w:val="007915BF"/>
    <w:rsid w:val="007970C0"/>
    <w:rsid w:val="007A1D76"/>
    <w:rsid w:val="007A2DA9"/>
    <w:rsid w:val="007A3CA6"/>
    <w:rsid w:val="007A4EE1"/>
    <w:rsid w:val="007A63C1"/>
    <w:rsid w:val="007A692A"/>
    <w:rsid w:val="007A749E"/>
    <w:rsid w:val="007A7769"/>
    <w:rsid w:val="007B1C85"/>
    <w:rsid w:val="007B479A"/>
    <w:rsid w:val="007B5EFE"/>
    <w:rsid w:val="007C4041"/>
    <w:rsid w:val="007D34C8"/>
    <w:rsid w:val="007D44D8"/>
    <w:rsid w:val="007D4F52"/>
    <w:rsid w:val="007D50D1"/>
    <w:rsid w:val="007D7957"/>
    <w:rsid w:val="007E2842"/>
    <w:rsid w:val="007F0DDF"/>
    <w:rsid w:val="007F179A"/>
    <w:rsid w:val="007F37F8"/>
    <w:rsid w:val="007F4165"/>
    <w:rsid w:val="007F55BF"/>
    <w:rsid w:val="007F5AE6"/>
    <w:rsid w:val="00800BFF"/>
    <w:rsid w:val="008020BF"/>
    <w:rsid w:val="008024B7"/>
    <w:rsid w:val="00805946"/>
    <w:rsid w:val="00811891"/>
    <w:rsid w:val="00814BF8"/>
    <w:rsid w:val="008151F5"/>
    <w:rsid w:val="00820276"/>
    <w:rsid w:val="008213A0"/>
    <w:rsid w:val="008213CE"/>
    <w:rsid w:val="008260E1"/>
    <w:rsid w:val="0083279D"/>
    <w:rsid w:val="0083372C"/>
    <w:rsid w:val="0083562F"/>
    <w:rsid w:val="0084103F"/>
    <w:rsid w:val="0084125C"/>
    <w:rsid w:val="008461F7"/>
    <w:rsid w:val="008466B2"/>
    <w:rsid w:val="0085502E"/>
    <w:rsid w:val="00857459"/>
    <w:rsid w:val="00863860"/>
    <w:rsid w:val="008643D9"/>
    <w:rsid w:val="00864916"/>
    <w:rsid w:val="008716B3"/>
    <w:rsid w:val="00873F92"/>
    <w:rsid w:val="00876628"/>
    <w:rsid w:val="008819B7"/>
    <w:rsid w:val="008831C7"/>
    <w:rsid w:val="008914A1"/>
    <w:rsid w:val="00893879"/>
    <w:rsid w:val="00894A94"/>
    <w:rsid w:val="008A0968"/>
    <w:rsid w:val="008A370D"/>
    <w:rsid w:val="008A6CE9"/>
    <w:rsid w:val="008A7B71"/>
    <w:rsid w:val="008B1964"/>
    <w:rsid w:val="008B1A32"/>
    <w:rsid w:val="008B63BD"/>
    <w:rsid w:val="008B6DFD"/>
    <w:rsid w:val="008C2092"/>
    <w:rsid w:val="008D29F0"/>
    <w:rsid w:val="008D2E84"/>
    <w:rsid w:val="008D7402"/>
    <w:rsid w:val="008E0AF0"/>
    <w:rsid w:val="008E0F1C"/>
    <w:rsid w:val="008E2DAD"/>
    <w:rsid w:val="008E4469"/>
    <w:rsid w:val="008E5A52"/>
    <w:rsid w:val="008F0300"/>
    <w:rsid w:val="008F2375"/>
    <w:rsid w:val="008F6DCF"/>
    <w:rsid w:val="008F7C83"/>
    <w:rsid w:val="00901AB6"/>
    <w:rsid w:val="00901BAC"/>
    <w:rsid w:val="009033CF"/>
    <w:rsid w:val="00906B7A"/>
    <w:rsid w:val="00912634"/>
    <w:rsid w:val="009143B3"/>
    <w:rsid w:val="0091781A"/>
    <w:rsid w:val="00921091"/>
    <w:rsid w:val="00921A0B"/>
    <w:rsid w:val="00921B25"/>
    <w:rsid w:val="00925BE7"/>
    <w:rsid w:val="00927B8E"/>
    <w:rsid w:val="00930E20"/>
    <w:rsid w:val="009332DB"/>
    <w:rsid w:val="0093421B"/>
    <w:rsid w:val="0094166B"/>
    <w:rsid w:val="009439DC"/>
    <w:rsid w:val="0095555B"/>
    <w:rsid w:val="00957E5F"/>
    <w:rsid w:val="0097207E"/>
    <w:rsid w:val="00972BA0"/>
    <w:rsid w:val="009746F2"/>
    <w:rsid w:val="009756B2"/>
    <w:rsid w:val="0097690F"/>
    <w:rsid w:val="00977D53"/>
    <w:rsid w:val="009847C4"/>
    <w:rsid w:val="009904AB"/>
    <w:rsid w:val="00994157"/>
    <w:rsid w:val="0099797C"/>
    <w:rsid w:val="009A07D2"/>
    <w:rsid w:val="009A3303"/>
    <w:rsid w:val="009A3C06"/>
    <w:rsid w:val="009A6993"/>
    <w:rsid w:val="009B124B"/>
    <w:rsid w:val="009B34F7"/>
    <w:rsid w:val="009B3552"/>
    <w:rsid w:val="009B7007"/>
    <w:rsid w:val="009C100A"/>
    <w:rsid w:val="009C1ADD"/>
    <w:rsid w:val="009C369C"/>
    <w:rsid w:val="009C4387"/>
    <w:rsid w:val="009C7CF3"/>
    <w:rsid w:val="009D366B"/>
    <w:rsid w:val="009D431F"/>
    <w:rsid w:val="009D571D"/>
    <w:rsid w:val="009D74DC"/>
    <w:rsid w:val="009E2C76"/>
    <w:rsid w:val="009E35A5"/>
    <w:rsid w:val="009F0319"/>
    <w:rsid w:val="009F53D8"/>
    <w:rsid w:val="00A01554"/>
    <w:rsid w:val="00A02841"/>
    <w:rsid w:val="00A038ED"/>
    <w:rsid w:val="00A061E8"/>
    <w:rsid w:val="00A068C9"/>
    <w:rsid w:val="00A0718E"/>
    <w:rsid w:val="00A07300"/>
    <w:rsid w:val="00A07FBC"/>
    <w:rsid w:val="00A122A8"/>
    <w:rsid w:val="00A122E5"/>
    <w:rsid w:val="00A130BF"/>
    <w:rsid w:val="00A16158"/>
    <w:rsid w:val="00A17BF0"/>
    <w:rsid w:val="00A3409A"/>
    <w:rsid w:val="00A35667"/>
    <w:rsid w:val="00A4170E"/>
    <w:rsid w:val="00A41969"/>
    <w:rsid w:val="00A43894"/>
    <w:rsid w:val="00A51564"/>
    <w:rsid w:val="00A52301"/>
    <w:rsid w:val="00A542FB"/>
    <w:rsid w:val="00A55B45"/>
    <w:rsid w:val="00A55F9B"/>
    <w:rsid w:val="00A579B5"/>
    <w:rsid w:val="00A57B28"/>
    <w:rsid w:val="00A62754"/>
    <w:rsid w:val="00A655E7"/>
    <w:rsid w:val="00A66D32"/>
    <w:rsid w:val="00A70450"/>
    <w:rsid w:val="00A710DC"/>
    <w:rsid w:val="00A77244"/>
    <w:rsid w:val="00A77C99"/>
    <w:rsid w:val="00A80B16"/>
    <w:rsid w:val="00A82AE8"/>
    <w:rsid w:val="00A83697"/>
    <w:rsid w:val="00A8793D"/>
    <w:rsid w:val="00A912D1"/>
    <w:rsid w:val="00A932A3"/>
    <w:rsid w:val="00A935E6"/>
    <w:rsid w:val="00A93845"/>
    <w:rsid w:val="00A97E04"/>
    <w:rsid w:val="00AA077D"/>
    <w:rsid w:val="00AA36AD"/>
    <w:rsid w:val="00AA3CAE"/>
    <w:rsid w:val="00AA3F81"/>
    <w:rsid w:val="00AA68BB"/>
    <w:rsid w:val="00AA6A61"/>
    <w:rsid w:val="00AB00EA"/>
    <w:rsid w:val="00AB2CC3"/>
    <w:rsid w:val="00AB3628"/>
    <w:rsid w:val="00AB5431"/>
    <w:rsid w:val="00AB5D0D"/>
    <w:rsid w:val="00AB6A8C"/>
    <w:rsid w:val="00AB76A7"/>
    <w:rsid w:val="00AB78D5"/>
    <w:rsid w:val="00AC1A37"/>
    <w:rsid w:val="00AC2661"/>
    <w:rsid w:val="00AC6208"/>
    <w:rsid w:val="00AD631C"/>
    <w:rsid w:val="00AD6767"/>
    <w:rsid w:val="00AD71E9"/>
    <w:rsid w:val="00AE10AA"/>
    <w:rsid w:val="00AE16B8"/>
    <w:rsid w:val="00AE1C03"/>
    <w:rsid w:val="00AE2D65"/>
    <w:rsid w:val="00AE4E63"/>
    <w:rsid w:val="00AE66BF"/>
    <w:rsid w:val="00AE6C8C"/>
    <w:rsid w:val="00AE7280"/>
    <w:rsid w:val="00AF02E7"/>
    <w:rsid w:val="00AF45F4"/>
    <w:rsid w:val="00AF468E"/>
    <w:rsid w:val="00AF4E30"/>
    <w:rsid w:val="00AF7718"/>
    <w:rsid w:val="00B001EF"/>
    <w:rsid w:val="00B00C80"/>
    <w:rsid w:val="00B012EB"/>
    <w:rsid w:val="00B03BF4"/>
    <w:rsid w:val="00B05306"/>
    <w:rsid w:val="00B10A94"/>
    <w:rsid w:val="00B113E6"/>
    <w:rsid w:val="00B17316"/>
    <w:rsid w:val="00B26525"/>
    <w:rsid w:val="00B2664B"/>
    <w:rsid w:val="00B27931"/>
    <w:rsid w:val="00B36582"/>
    <w:rsid w:val="00B36888"/>
    <w:rsid w:val="00B4103C"/>
    <w:rsid w:val="00B45334"/>
    <w:rsid w:val="00B47F21"/>
    <w:rsid w:val="00B50030"/>
    <w:rsid w:val="00B53341"/>
    <w:rsid w:val="00B53B05"/>
    <w:rsid w:val="00B57B8F"/>
    <w:rsid w:val="00B6652C"/>
    <w:rsid w:val="00B67085"/>
    <w:rsid w:val="00B705A7"/>
    <w:rsid w:val="00B77622"/>
    <w:rsid w:val="00B82705"/>
    <w:rsid w:val="00B87686"/>
    <w:rsid w:val="00B879B5"/>
    <w:rsid w:val="00B93D14"/>
    <w:rsid w:val="00B95D93"/>
    <w:rsid w:val="00BB110F"/>
    <w:rsid w:val="00BB181E"/>
    <w:rsid w:val="00BB4222"/>
    <w:rsid w:val="00BB630E"/>
    <w:rsid w:val="00BB6FB6"/>
    <w:rsid w:val="00BC0EB4"/>
    <w:rsid w:val="00BC4271"/>
    <w:rsid w:val="00BE086E"/>
    <w:rsid w:val="00BE44B8"/>
    <w:rsid w:val="00BE5EF4"/>
    <w:rsid w:val="00BF18A0"/>
    <w:rsid w:val="00BF5102"/>
    <w:rsid w:val="00BF738C"/>
    <w:rsid w:val="00C0198D"/>
    <w:rsid w:val="00C02D86"/>
    <w:rsid w:val="00C03423"/>
    <w:rsid w:val="00C03A1D"/>
    <w:rsid w:val="00C06B8A"/>
    <w:rsid w:val="00C06C4F"/>
    <w:rsid w:val="00C13563"/>
    <w:rsid w:val="00C1698B"/>
    <w:rsid w:val="00C223D2"/>
    <w:rsid w:val="00C25C27"/>
    <w:rsid w:val="00C26B0B"/>
    <w:rsid w:val="00C31641"/>
    <w:rsid w:val="00C342D4"/>
    <w:rsid w:val="00C3563C"/>
    <w:rsid w:val="00C36A87"/>
    <w:rsid w:val="00C3770F"/>
    <w:rsid w:val="00C4096D"/>
    <w:rsid w:val="00C41A35"/>
    <w:rsid w:val="00C43A67"/>
    <w:rsid w:val="00C5010B"/>
    <w:rsid w:val="00C525EB"/>
    <w:rsid w:val="00C52C18"/>
    <w:rsid w:val="00C61AE6"/>
    <w:rsid w:val="00C63B3C"/>
    <w:rsid w:val="00C67C02"/>
    <w:rsid w:val="00C71DBD"/>
    <w:rsid w:val="00C749FB"/>
    <w:rsid w:val="00C75186"/>
    <w:rsid w:val="00C76683"/>
    <w:rsid w:val="00C77235"/>
    <w:rsid w:val="00C819F1"/>
    <w:rsid w:val="00C834C6"/>
    <w:rsid w:val="00C83E64"/>
    <w:rsid w:val="00C85265"/>
    <w:rsid w:val="00C85306"/>
    <w:rsid w:val="00C906BA"/>
    <w:rsid w:val="00C91B12"/>
    <w:rsid w:val="00C94EC4"/>
    <w:rsid w:val="00CA02A1"/>
    <w:rsid w:val="00CA19CF"/>
    <w:rsid w:val="00CA2DE9"/>
    <w:rsid w:val="00CC14DE"/>
    <w:rsid w:val="00CC2037"/>
    <w:rsid w:val="00CC4FC0"/>
    <w:rsid w:val="00CD66EF"/>
    <w:rsid w:val="00CE032C"/>
    <w:rsid w:val="00CE06AA"/>
    <w:rsid w:val="00CE54D3"/>
    <w:rsid w:val="00CE6C98"/>
    <w:rsid w:val="00CF0DFA"/>
    <w:rsid w:val="00CF1B25"/>
    <w:rsid w:val="00CF7DF2"/>
    <w:rsid w:val="00D01213"/>
    <w:rsid w:val="00D013FB"/>
    <w:rsid w:val="00D0452C"/>
    <w:rsid w:val="00D04F53"/>
    <w:rsid w:val="00D05794"/>
    <w:rsid w:val="00D073A7"/>
    <w:rsid w:val="00D11229"/>
    <w:rsid w:val="00D11BA4"/>
    <w:rsid w:val="00D1217E"/>
    <w:rsid w:val="00D13843"/>
    <w:rsid w:val="00D13BD4"/>
    <w:rsid w:val="00D174D9"/>
    <w:rsid w:val="00D206F6"/>
    <w:rsid w:val="00D21478"/>
    <w:rsid w:val="00D26FDA"/>
    <w:rsid w:val="00D27914"/>
    <w:rsid w:val="00D30AF2"/>
    <w:rsid w:val="00D312A8"/>
    <w:rsid w:val="00D326C2"/>
    <w:rsid w:val="00D42FB7"/>
    <w:rsid w:val="00D435FA"/>
    <w:rsid w:val="00D436E3"/>
    <w:rsid w:val="00D46FF0"/>
    <w:rsid w:val="00D51702"/>
    <w:rsid w:val="00D56CDB"/>
    <w:rsid w:val="00D56FB5"/>
    <w:rsid w:val="00D57CC8"/>
    <w:rsid w:val="00D600F9"/>
    <w:rsid w:val="00D60D35"/>
    <w:rsid w:val="00D6192B"/>
    <w:rsid w:val="00D62FE9"/>
    <w:rsid w:val="00D650AD"/>
    <w:rsid w:val="00D67356"/>
    <w:rsid w:val="00D67D04"/>
    <w:rsid w:val="00D71AC7"/>
    <w:rsid w:val="00D72181"/>
    <w:rsid w:val="00D72D09"/>
    <w:rsid w:val="00D7335B"/>
    <w:rsid w:val="00D826A5"/>
    <w:rsid w:val="00D8391C"/>
    <w:rsid w:val="00D90AF3"/>
    <w:rsid w:val="00D90B67"/>
    <w:rsid w:val="00D91B38"/>
    <w:rsid w:val="00D92DEA"/>
    <w:rsid w:val="00D97DC3"/>
    <w:rsid w:val="00DA19A0"/>
    <w:rsid w:val="00DA1FCF"/>
    <w:rsid w:val="00DA5A25"/>
    <w:rsid w:val="00DA6A6B"/>
    <w:rsid w:val="00DA7428"/>
    <w:rsid w:val="00DA7899"/>
    <w:rsid w:val="00DB28D8"/>
    <w:rsid w:val="00DB299B"/>
    <w:rsid w:val="00DB5194"/>
    <w:rsid w:val="00DC1D06"/>
    <w:rsid w:val="00DC5D20"/>
    <w:rsid w:val="00DC7A9D"/>
    <w:rsid w:val="00DD6203"/>
    <w:rsid w:val="00DD6DE1"/>
    <w:rsid w:val="00DD75CA"/>
    <w:rsid w:val="00DE1001"/>
    <w:rsid w:val="00DE1359"/>
    <w:rsid w:val="00DE2F3B"/>
    <w:rsid w:val="00DE6AAB"/>
    <w:rsid w:val="00DE7161"/>
    <w:rsid w:val="00DF47B4"/>
    <w:rsid w:val="00DF4CEC"/>
    <w:rsid w:val="00DF5A0F"/>
    <w:rsid w:val="00E017F1"/>
    <w:rsid w:val="00E031C1"/>
    <w:rsid w:val="00E034F5"/>
    <w:rsid w:val="00E05E2E"/>
    <w:rsid w:val="00E1181E"/>
    <w:rsid w:val="00E22B6D"/>
    <w:rsid w:val="00E22DC7"/>
    <w:rsid w:val="00E30621"/>
    <w:rsid w:val="00E308B3"/>
    <w:rsid w:val="00E33EA5"/>
    <w:rsid w:val="00E34537"/>
    <w:rsid w:val="00E347D2"/>
    <w:rsid w:val="00E40545"/>
    <w:rsid w:val="00E434E6"/>
    <w:rsid w:val="00E46707"/>
    <w:rsid w:val="00E52FF8"/>
    <w:rsid w:val="00E543B6"/>
    <w:rsid w:val="00E5522F"/>
    <w:rsid w:val="00E6134A"/>
    <w:rsid w:val="00E66ECE"/>
    <w:rsid w:val="00E67CA9"/>
    <w:rsid w:val="00E67EAD"/>
    <w:rsid w:val="00E7347F"/>
    <w:rsid w:val="00E76971"/>
    <w:rsid w:val="00E82923"/>
    <w:rsid w:val="00E91B61"/>
    <w:rsid w:val="00E9613B"/>
    <w:rsid w:val="00E9666C"/>
    <w:rsid w:val="00E974AA"/>
    <w:rsid w:val="00EA1CF5"/>
    <w:rsid w:val="00EA219A"/>
    <w:rsid w:val="00EA4092"/>
    <w:rsid w:val="00EA4192"/>
    <w:rsid w:val="00EA7540"/>
    <w:rsid w:val="00EB6ACF"/>
    <w:rsid w:val="00EC06C0"/>
    <w:rsid w:val="00EC29B5"/>
    <w:rsid w:val="00ED2963"/>
    <w:rsid w:val="00ED4B44"/>
    <w:rsid w:val="00EE13A6"/>
    <w:rsid w:val="00EE4C5B"/>
    <w:rsid w:val="00EF57F8"/>
    <w:rsid w:val="00EF70B1"/>
    <w:rsid w:val="00F04880"/>
    <w:rsid w:val="00F05653"/>
    <w:rsid w:val="00F103E9"/>
    <w:rsid w:val="00F10DF4"/>
    <w:rsid w:val="00F158E3"/>
    <w:rsid w:val="00F2154E"/>
    <w:rsid w:val="00F216AC"/>
    <w:rsid w:val="00F2410E"/>
    <w:rsid w:val="00F274BD"/>
    <w:rsid w:val="00F30E20"/>
    <w:rsid w:val="00F316FF"/>
    <w:rsid w:val="00F31FB7"/>
    <w:rsid w:val="00F32A49"/>
    <w:rsid w:val="00F3329B"/>
    <w:rsid w:val="00F33F11"/>
    <w:rsid w:val="00F341AD"/>
    <w:rsid w:val="00F368D4"/>
    <w:rsid w:val="00F36D90"/>
    <w:rsid w:val="00F4222D"/>
    <w:rsid w:val="00F4353E"/>
    <w:rsid w:val="00F518E4"/>
    <w:rsid w:val="00F536A3"/>
    <w:rsid w:val="00F53E59"/>
    <w:rsid w:val="00F61BDB"/>
    <w:rsid w:val="00F6266C"/>
    <w:rsid w:val="00F6408F"/>
    <w:rsid w:val="00F65A44"/>
    <w:rsid w:val="00F66C39"/>
    <w:rsid w:val="00F71228"/>
    <w:rsid w:val="00F732DB"/>
    <w:rsid w:val="00F85CE9"/>
    <w:rsid w:val="00F86214"/>
    <w:rsid w:val="00F903B7"/>
    <w:rsid w:val="00F906C2"/>
    <w:rsid w:val="00F90ED2"/>
    <w:rsid w:val="00F925FE"/>
    <w:rsid w:val="00F9411E"/>
    <w:rsid w:val="00F9612F"/>
    <w:rsid w:val="00FA04D7"/>
    <w:rsid w:val="00FA1B7D"/>
    <w:rsid w:val="00FA3E30"/>
    <w:rsid w:val="00FA5786"/>
    <w:rsid w:val="00FB0E3A"/>
    <w:rsid w:val="00FB2ACD"/>
    <w:rsid w:val="00FB354D"/>
    <w:rsid w:val="00FB3BE0"/>
    <w:rsid w:val="00FB46F1"/>
    <w:rsid w:val="00FB5550"/>
    <w:rsid w:val="00FC13FD"/>
    <w:rsid w:val="00FC34ED"/>
    <w:rsid w:val="00FC4CE3"/>
    <w:rsid w:val="00FD1D65"/>
    <w:rsid w:val="00FD45F5"/>
    <w:rsid w:val="00FD6F5C"/>
    <w:rsid w:val="00FE0A5A"/>
    <w:rsid w:val="00FE15FE"/>
    <w:rsid w:val="00FE340F"/>
    <w:rsid w:val="00FE4188"/>
    <w:rsid w:val="00FF126B"/>
    <w:rsid w:val="00FF2814"/>
    <w:rsid w:val="00FF2D3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D8E2E"/>
  <w15:docId w15:val="{7C387A1A-13B3-A841-B883-E98682B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B21F3"/>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3B21F3"/>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3B21F3"/>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166AE"/>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166AE"/>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2166AE"/>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166A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166A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166A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2C484F"/>
    <w:pPr>
      <w:ind w:left="720"/>
      <w:contextualSpacing/>
    </w:pPr>
    <w:rPr>
      <w:rFonts w:eastAsiaTheme="minorEastAsia"/>
      <w:lang w:eastAsia="pt-BR"/>
    </w:rPr>
  </w:style>
  <w:style w:type="paragraph" w:styleId="Textodenotaderodap">
    <w:name w:val="footnote text"/>
    <w:basedOn w:val="Normal"/>
    <w:link w:val="TextodenotaderodapChar"/>
    <w:uiPriority w:val="99"/>
    <w:unhideWhenUsed/>
    <w:rsid w:val="002C484F"/>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2C484F"/>
    <w:rPr>
      <w:rFonts w:eastAsiaTheme="minorEastAsia"/>
      <w:sz w:val="20"/>
      <w:szCs w:val="20"/>
      <w:lang w:eastAsia="pt-BR"/>
    </w:rPr>
  </w:style>
  <w:style w:type="character" w:styleId="Refdenotaderodap">
    <w:name w:val="footnote reference"/>
    <w:basedOn w:val="Fontepargpadro"/>
    <w:uiPriority w:val="99"/>
    <w:unhideWhenUsed/>
    <w:rsid w:val="002C484F"/>
    <w:rPr>
      <w:vertAlign w:val="superscript"/>
    </w:rPr>
  </w:style>
  <w:style w:type="table" w:styleId="Tabelacomgrade">
    <w:name w:val="Table Grid"/>
    <w:basedOn w:val="Tabelanormal"/>
    <w:uiPriority w:val="59"/>
    <w:rsid w:val="003F321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126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2656"/>
    <w:rPr>
      <w:rFonts w:ascii="Tahoma" w:hAnsi="Tahoma" w:cs="Tahoma"/>
      <w:sz w:val="16"/>
      <w:szCs w:val="16"/>
    </w:rPr>
  </w:style>
  <w:style w:type="paragraph" w:customStyle="1" w:styleId="Estilo1-PlanodeAo">
    <w:name w:val="Estilo1 - Plano de Ação"/>
    <w:basedOn w:val="PargrafodaLista"/>
    <w:link w:val="Estilo1-PlanodeAoChar"/>
    <w:qFormat/>
    <w:rsid w:val="003B21F3"/>
    <w:pPr>
      <w:numPr>
        <w:ilvl w:val="2"/>
        <w:numId w:val="2"/>
      </w:numPr>
      <w:ind w:left="284" w:hanging="284"/>
    </w:pPr>
    <w:rPr>
      <w:b/>
      <w:sz w:val="24"/>
      <w:szCs w:val="24"/>
    </w:rPr>
  </w:style>
  <w:style w:type="character" w:customStyle="1" w:styleId="Ttulo1Char">
    <w:name w:val="Título 1 Char"/>
    <w:basedOn w:val="Fontepargpadro"/>
    <w:link w:val="Ttulo1"/>
    <w:uiPriority w:val="9"/>
    <w:rsid w:val="003B21F3"/>
    <w:rPr>
      <w:rFonts w:asciiTheme="majorHAnsi" w:eastAsiaTheme="majorEastAsia" w:hAnsiTheme="majorHAnsi" w:cstheme="majorBidi"/>
      <w:color w:val="365F91" w:themeColor="accent1" w:themeShade="BF"/>
      <w:sz w:val="32"/>
      <w:szCs w:val="32"/>
    </w:rPr>
  </w:style>
  <w:style w:type="character" w:customStyle="1" w:styleId="PargrafodaListaChar">
    <w:name w:val="Parágrafo da Lista Char"/>
    <w:basedOn w:val="Fontepargpadro"/>
    <w:link w:val="PargrafodaLista"/>
    <w:uiPriority w:val="34"/>
    <w:rsid w:val="003B21F3"/>
    <w:rPr>
      <w:rFonts w:eastAsiaTheme="minorEastAsia"/>
      <w:lang w:eastAsia="pt-BR"/>
    </w:rPr>
  </w:style>
  <w:style w:type="character" w:customStyle="1" w:styleId="Estilo1-PlanodeAoChar">
    <w:name w:val="Estilo1 - Plano de Ação Char"/>
    <w:basedOn w:val="PargrafodaListaChar"/>
    <w:link w:val="Estilo1-PlanodeAo"/>
    <w:rsid w:val="003B21F3"/>
    <w:rPr>
      <w:rFonts w:eastAsiaTheme="minorEastAsia"/>
      <w:b/>
      <w:sz w:val="24"/>
      <w:szCs w:val="24"/>
      <w:lang w:eastAsia="pt-BR"/>
    </w:rPr>
  </w:style>
  <w:style w:type="character" w:customStyle="1" w:styleId="Ttulo2Char">
    <w:name w:val="Título 2 Char"/>
    <w:basedOn w:val="Fontepargpadro"/>
    <w:link w:val="Ttulo2"/>
    <w:uiPriority w:val="9"/>
    <w:rsid w:val="003B21F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3B21F3"/>
    <w:rPr>
      <w:rFonts w:asciiTheme="majorHAnsi" w:eastAsiaTheme="majorEastAsia" w:hAnsiTheme="majorHAnsi" w:cstheme="majorBidi"/>
      <w:color w:val="243F60" w:themeColor="accent1" w:themeShade="7F"/>
      <w:sz w:val="24"/>
      <w:szCs w:val="24"/>
    </w:rPr>
  </w:style>
  <w:style w:type="paragraph" w:styleId="Sumrio1">
    <w:name w:val="toc 1"/>
    <w:basedOn w:val="Normal"/>
    <w:next w:val="Normal"/>
    <w:autoRedefine/>
    <w:uiPriority w:val="39"/>
    <w:unhideWhenUsed/>
    <w:rsid w:val="00AE2D65"/>
    <w:pPr>
      <w:spacing w:before="120" w:after="0"/>
    </w:pPr>
    <w:rPr>
      <w:b/>
      <w:sz w:val="24"/>
      <w:szCs w:val="24"/>
    </w:rPr>
  </w:style>
  <w:style w:type="character" w:styleId="Hyperlink">
    <w:name w:val="Hyperlink"/>
    <w:basedOn w:val="Fontepargpadro"/>
    <w:uiPriority w:val="99"/>
    <w:unhideWhenUsed/>
    <w:rsid w:val="003B21F3"/>
    <w:rPr>
      <w:color w:val="0000FF" w:themeColor="hyperlink"/>
      <w:u w:val="single"/>
    </w:rPr>
  </w:style>
  <w:style w:type="character" w:styleId="Refdecomentrio">
    <w:name w:val="annotation reference"/>
    <w:basedOn w:val="Fontepargpadro"/>
    <w:uiPriority w:val="99"/>
    <w:semiHidden/>
    <w:unhideWhenUsed/>
    <w:rsid w:val="003B21F3"/>
    <w:rPr>
      <w:sz w:val="16"/>
      <w:szCs w:val="16"/>
    </w:rPr>
  </w:style>
  <w:style w:type="paragraph" w:styleId="Textodecomentrio">
    <w:name w:val="annotation text"/>
    <w:basedOn w:val="Normal"/>
    <w:link w:val="TextodecomentrioChar"/>
    <w:uiPriority w:val="99"/>
    <w:semiHidden/>
    <w:unhideWhenUsed/>
    <w:rsid w:val="003B21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21F3"/>
    <w:rPr>
      <w:sz w:val="20"/>
      <w:szCs w:val="20"/>
    </w:rPr>
  </w:style>
  <w:style w:type="paragraph" w:styleId="Assuntodocomentrio">
    <w:name w:val="annotation subject"/>
    <w:basedOn w:val="Textodecomentrio"/>
    <w:next w:val="Textodecomentrio"/>
    <w:link w:val="AssuntodocomentrioChar"/>
    <w:uiPriority w:val="99"/>
    <w:semiHidden/>
    <w:unhideWhenUsed/>
    <w:rsid w:val="003B21F3"/>
    <w:rPr>
      <w:b/>
      <w:bCs/>
    </w:rPr>
  </w:style>
  <w:style w:type="character" w:customStyle="1" w:styleId="AssuntodocomentrioChar">
    <w:name w:val="Assunto do comentário Char"/>
    <w:basedOn w:val="TextodecomentrioChar"/>
    <w:link w:val="Assuntodocomentrio"/>
    <w:uiPriority w:val="99"/>
    <w:semiHidden/>
    <w:rsid w:val="003B21F3"/>
    <w:rPr>
      <w:b/>
      <w:bCs/>
      <w:sz w:val="20"/>
      <w:szCs w:val="20"/>
    </w:rPr>
  </w:style>
  <w:style w:type="paragraph" w:customStyle="1" w:styleId="Estilo2-PlanodeAo">
    <w:name w:val="Estilo2 - Plano de Ação"/>
    <w:basedOn w:val="PargrafodaLista"/>
    <w:link w:val="Estilo2-PlanodeAoChar"/>
    <w:qFormat/>
    <w:rsid w:val="001176F9"/>
    <w:pPr>
      <w:numPr>
        <w:numId w:val="1"/>
      </w:numPr>
      <w:spacing w:after="0"/>
      <w:jc w:val="both"/>
    </w:pPr>
    <w:rPr>
      <w:sz w:val="24"/>
      <w:szCs w:val="24"/>
    </w:rPr>
  </w:style>
  <w:style w:type="paragraph" w:styleId="Sumrio2">
    <w:name w:val="toc 2"/>
    <w:basedOn w:val="Normal"/>
    <w:next w:val="Normal"/>
    <w:autoRedefine/>
    <w:uiPriority w:val="39"/>
    <w:unhideWhenUsed/>
    <w:rsid w:val="001176F9"/>
    <w:pPr>
      <w:spacing w:after="0"/>
      <w:ind w:left="220"/>
    </w:pPr>
    <w:rPr>
      <w:b/>
    </w:rPr>
  </w:style>
  <w:style w:type="character" w:customStyle="1" w:styleId="Estilo2-PlanodeAoChar">
    <w:name w:val="Estilo2 - Plano de Ação Char"/>
    <w:basedOn w:val="PargrafodaListaChar"/>
    <w:link w:val="Estilo2-PlanodeAo"/>
    <w:rsid w:val="001176F9"/>
    <w:rPr>
      <w:rFonts w:eastAsiaTheme="minorEastAsia"/>
      <w:sz w:val="24"/>
      <w:szCs w:val="24"/>
      <w:lang w:eastAsia="pt-BR"/>
    </w:rPr>
  </w:style>
  <w:style w:type="paragraph" w:customStyle="1" w:styleId="TtuloModelos">
    <w:name w:val="Título Modelos"/>
    <w:basedOn w:val="Normal"/>
    <w:link w:val="TtuloModelosChar"/>
    <w:qFormat/>
    <w:rsid w:val="00482144"/>
    <w:pPr>
      <w:jc w:val="center"/>
    </w:pPr>
    <w:rPr>
      <w:b/>
      <w:sz w:val="36"/>
      <w:szCs w:val="24"/>
    </w:rPr>
  </w:style>
  <w:style w:type="paragraph" w:styleId="Cabealho">
    <w:name w:val="header"/>
    <w:basedOn w:val="Normal"/>
    <w:link w:val="CabealhoChar"/>
    <w:uiPriority w:val="99"/>
    <w:unhideWhenUsed/>
    <w:rsid w:val="003E6422"/>
    <w:pPr>
      <w:tabs>
        <w:tab w:val="center" w:pos="4320"/>
        <w:tab w:val="right" w:pos="8640"/>
      </w:tabs>
      <w:spacing w:after="0" w:line="240" w:lineRule="auto"/>
    </w:pPr>
    <w:rPr>
      <w:rFonts w:eastAsiaTheme="minorEastAsia"/>
      <w:b/>
      <w:sz w:val="32"/>
      <w:szCs w:val="24"/>
      <w:lang w:eastAsia="ja-JP"/>
    </w:rPr>
  </w:style>
  <w:style w:type="character" w:customStyle="1" w:styleId="TtuloModelosChar">
    <w:name w:val="Título Modelos Char"/>
    <w:basedOn w:val="Fontepargpadro"/>
    <w:link w:val="TtuloModelos"/>
    <w:rsid w:val="00482144"/>
    <w:rPr>
      <w:b/>
      <w:sz w:val="36"/>
      <w:szCs w:val="24"/>
    </w:rPr>
  </w:style>
  <w:style w:type="character" w:customStyle="1" w:styleId="CabealhoChar">
    <w:name w:val="Cabeçalho Char"/>
    <w:basedOn w:val="Fontepargpadro"/>
    <w:link w:val="Cabealho"/>
    <w:uiPriority w:val="99"/>
    <w:rsid w:val="003E6422"/>
    <w:rPr>
      <w:rFonts w:eastAsiaTheme="minorEastAsia"/>
      <w:b/>
      <w:sz w:val="32"/>
      <w:szCs w:val="24"/>
      <w:lang w:eastAsia="ja-JP"/>
    </w:rPr>
  </w:style>
  <w:style w:type="paragraph" w:styleId="Rodap">
    <w:name w:val="footer"/>
    <w:basedOn w:val="Normal"/>
    <w:link w:val="RodapChar"/>
    <w:uiPriority w:val="99"/>
    <w:unhideWhenUsed/>
    <w:rsid w:val="00AE2D65"/>
    <w:pPr>
      <w:tabs>
        <w:tab w:val="center" w:pos="4320"/>
        <w:tab w:val="right" w:pos="8640"/>
      </w:tabs>
      <w:spacing w:after="0" w:line="240" w:lineRule="auto"/>
    </w:pPr>
    <w:rPr>
      <w:rFonts w:eastAsiaTheme="minorEastAsia"/>
      <w:sz w:val="24"/>
      <w:szCs w:val="24"/>
      <w:lang w:eastAsia="ja-JP"/>
    </w:rPr>
  </w:style>
  <w:style w:type="character" w:customStyle="1" w:styleId="RodapChar">
    <w:name w:val="Rodapé Char"/>
    <w:basedOn w:val="Fontepargpadro"/>
    <w:link w:val="Rodap"/>
    <w:uiPriority w:val="99"/>
    <w:rsid w:val="00AE2D65"/>
    <w:rPr>
      <w:rFonts w:eastAsiaTheme="minorEastAsia"/>
      <w:sz w:val="24"/>
      <w:szCs w:val="24"/>
      <w:lang w:eastAsia="ja-JP"/>
    </w:rPr>
  </w:style>
  <w:style w:type="paragraph" w:customStyle="1" w:styleId="western">
    <w:name w:val="western"/>
    <w:basedOn w:val="Normal"/>
    <w:uiPriority w:val="99"/>
    <w:rsid w:val="00AE2D65"/>
    <w:pPr>
      <w:spacing w:before="100" w:beforeAutospacing="1" w:after="119" w:line="240" w:lineRule="auto"/>
    </w:pPr>
    <w:rPr>
      <w:rFonts w:ascii="Times New Roman" w:eastAsia="Times New Roman" w:hAnsi="Times New Roman" w:cs="Times New Roman"/>
      <w:sz w:val="24"/>
      <w:szCs w:val="24"/>
      <w:lang w:eastAsia="pt-BR"/>
    </w:rPr>
  </w:style>
  <w:style w:type="table" w:customStyle="1" w:styleId="TabeladeGrade4-nfase11">
    <w:name w:val="Tabela de Grade 4 - Ênfase 11"/>
    <w:basedOn w:val="Tabelanormal"/>
    <w:uiPriority w:val="49"/>
    <w:rsid w:val="00545C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egenda">
    <w:name w:val="caption"/>
    <w:basedOn w:val="Normal"/>
    <w:next w:val="Normal"/>
    <w:uiPriority w:val="35"/>
    <w:unhideWhenUsed/>
    <w:qFormat/>
    <w:rsid w:val="00F31FB7"/>
    <w:pPr>
      <w:spacing w:line="240" w:lineRule="auto"/>
    </w:pPr>
    <w:rPr>
      <w:i/>
      <w:iCs/>
      <w:color w:val="1F497D" w:themeColor="text2"/>
      <w:sz w:val="18"/>
      <w:szCs w:val="18"/>
    </w:rPr>
  </w:style>
  <w:style w:type="paragraph" w:styleId="Sumrio3">
    <w:name w:val="toc 3"/>
    <w:basedOn w:val="Normal"/>
    <w:next w:val="Normal"/>
    <w:autoRedefine/>
    <w:uiPriority w:val="39"/>
    <w:unhideWhenUsed/>
    <w:rsid w:val="00C26B0B"/>
    <w:pPr>
      <w:spacing w:after="0"/>
      <w:ind w:left="440"/>
    </w:pPr>
  </w:style>
  <w:style w:type="paragraph" w:styleId="Sumrio4">
    <w:name w:val="toc 4"/>
    <w:basedOn w:val="Normal"/>
    <w:next w:val="Normal"/>
    <w:autoRedefine/>
    <w:uiPriority w:val="39"/>
    <w:unhideWhenUsed/>
    <w:rsid w:val="00C26B0B"/>
    <w:pPr>
      <w:spacing w:after="0"/>
      <w:ind w:left="660"/>
    </w:pPr>
    <w:rPr>
      <w:sz w:val="20"/>
      <w:szCs w:val="20"/>
    </w:rPr>
  </w:style>
  <w:style w:type="paragraph" w:styleId="Sumrio5">
    <w:name w:val="toc 5"/>
    <w:basedOn w:val="Normal"/>
    <w:next w:val="Normal"/>
    <w:autoRedefine/>
    <w:uiPriority w:val="39"/>
    <w:unhideWhenUsed/>
    <w:rsid w:val="00C26B0B"/>
    <w:pPr>
      <w:spacing w:after="0"/>
      <w:ind w:left="880"/>
    </w:pPr>
    <w:rPr>
      <w:sz w:val="20"/>
      <w:szCs w:val="20"/>
    </w:rPr>
  </w:style>
  <w:style w:type="paragraph" w:styleId="Sumrio6">
    <w:name w:val="toc 6"/>
    <w:basedOn w:val="Normal"/>
    <w:next w:val="Normal"/>
    <w:autoRedefine/>
    <w:uiPriority w:val="39"/>
    <w:unhideWhenUsed/>
    <w:rsid w:val="00C26B0B"/>
    <w:pPr>
      <w:spacing w:after="0"/>
      <w:ind w:left="1100"/>
    </w:pPr>
    <w:rPr>
      <w:sz w:val="20"/>
      <w:szCs w:val="20"/>
    </w:rPr>
  </w:style>
  <w:style w:type="paragraph" w:styleId="Sumrio7">
    <w:name w:val="toc 7"/>
    <w:basedOn w:val="Normal"/>
    <w:next w:val="Normal"/>
    <w:autoRedefine/>
    <w:uiPriority w:val="39"/>
    <w:unhideWhenUsed/>
    <w:rsid w:val="00C26B0B"/>
    <w:pPr>
      <w:spacing w:after="0"/>
      <w:ind w:left="1320"/>
    </w:pPr>
    <w:rPr>
      <w:sz w:val="20"/>
      <w:szCs w:val="20"/>
    </w:rPr>
  </w:style>
  <w:style w:type="paragraph" w:styleId="Sumrio8">
    <w:name w:val="toc 8"/>
    <w:basedOn w:val="Normal"/>
    <w:next w:val="Normal"/>
    <w:autoRedefine/>
    <w:uiPriority w:val="39"/>
    <w:unhideWhenUsed/>
    <w:rsid w:val="00C26B0B"/>
    <w:pPr>
      <w:spacing w:after="0"/>
      <w:ind w:left="1540"/>
    </w:pPr>
    <w:rPr>
      <w:sz w:val="20"/>
      <w:szCs w:val="20"/>
    </w:rPr>
  </w:style>
  <w:style w:type="paragraph" w:styleId="Sumrio9">
    <w:name w:val="toc 9"/>
    <w:basedOn w:val="Normal"/>
    <w:next w:val="Normal"/>
    <w:autoRedefine/>
    <w:uiPriority w:val="39"/>
    <w:unhideWhenUsed/>
    <w:rsid w:val="00C26B0B"/>
    <w:pPr>
      <w:spacing w:after="0"/>
      <w:ind w:left="1760"/>
    </w:pPr>
    <w:rPr>
      <w:sz w:val="20"/>
      <w:szCs w:val="20"/>
    </w:rPr>
  </w:style>
  <w:style w:type="character" w:customStyle="1" w:styleId="Ttulo4Char">
    <w:name w:val="Título 4 Char"/>
    <w:basedOn w:val="Fontepargpadro"/>
    <w:link w:val="Ttulo4"/>
    <w:uiPriority w:val="9"/>
    <w:semiHidden/>
    <w:rsid w:val="002166A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2166AE"/>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2166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2166AE"/>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166A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2166AE"/>
    <w:rPr>
      <w:rFonts w:asciiTheme="majorHAnsi" w:eastAsiaTheme="majorEastAsia" w:hAnsiTheme="majorHAnsi" w:cstheme="majorBidi"/>
      <w:i/>
      <w:iCs/>
      <w:color w:val="404040" w:themeColor="text1" w:themeTint="BF"/>
      <w:sz w:val="20"/>
      <w:szCs w:val="20"/>
    </w:rPr>
  </w:style>
  <w:style w:type="paragraph" w:styleId="Reviso">
    <w:name w:val="Revision"/>
    <w:hidden/>
    <w:uiPriority w:val="99"/>
    <w:semiHidden/>
    <w:rsid w:val="00990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850">
      <w:bodyDiv w:val="1"/>
      <w:marLeft w:val="0"/>
      <w:marRight w:val="0"/>
      <w:marTop w:val="0"/>
      <w:marBottom w:val="0"/>
      <w:divBdr>
        <w:top w:val="none" w:sz="0" w:space="0" w:color="auto"/>
        <w:left w:val="none" w:sz="0" w:space="0" w:color="auto"/>
        <w:bottom w:val="none" w:sz="0" w:space="0" w:color="auto"/>
        <w:right w:val="none" w:sz="0" w:space="0" w:color="auto"/>
      </w:divBdr>
    </w:div>
    <w:div w:id="531843059">
      <w:bodyDiv w:val="1"/>
      <w:marLeft w:val="0"/>
      <w:marRight w:val="0"/>
      <w:marTop w:val="0"/>
      <w:marBottom w:val="0"/>
      <w:divBdr>
        <w:top w:val="none" w:sz="0" w:space="0" w:color="auto"/>
        <w:left w:val="none" w:sz="0" w:space="0" w:color="auto"/>
        <w:bottom w:val="none" w:sz="0" w:space="0" w:color="auto"/>
        <w:right w:val="none" w:sz="0" w:space="0" w:color="auto"/>
      </w:divBdr>
    </w:div>
    <w:div w:id="20677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64E5-B2E9-764D-AE3B-468615DA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1059</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dc:creator>
  <cp:lastModifiedBy>Alvaro Abackerli</cp:lastModifiedBy>
  <cp:revision>4</cp:revision>
  <cp:lastPrinted>2017-02-20T18:03:00Z</cp:lastPrinted>
  <dcterms:created xsi:type="dcterms:W3CDTF">2021-03-16T18:42:00Z</dcterms:created>
  <dcterms:modified xsi:type="dcterms:W3CDTF">2021-04-19T17:46:00Z</dcterms:modified>
</cp:coreProperties>
</file>