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2859" w:rsidRDefault="003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PLANO DE EXECUÇÃO</w:t>
      </w:r>
    </w:p>
    <w:p w14:paraId="00000002" w14:textId="77777777" w:rsidR="00E02859" w:rsidRDefault="00E02859">
      <w:pPr>
        <w:spacing w:before="120" w:after="0"/>
        <w:jc w:val="center"/>
        <w:rPr>
          <w:b/>
          <w:sz w:val="24"/>
          <w:szCs w:val="24"/>
        </w:rPr>
      </w:pPr>
    </w:p>
    <w:p w14:paraId="00000003" w14:textId="77777777" w:rsidR="00E02859" w:rsidRDefault="00E02859">
      <w:pPr>
        <w:spacing w:before="120" w:after="0"/>
        <w:jc w:val="center"/>
        <w:rPr>
          <w:b/>
          <w:sz w:val="24"/>
          <w:szCs w:val="24"/>
        </w:rPr>
      </w:pPr>
    </w:p>
    <w:p w14:paraId="00000004" w14:textId="77777777" w:rsidR="00E02859" w:rsidRDefault="003C5A58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Instituição Proponente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00000005" w14:textId="77777777" w:rsidR="00E02859" w:rsidRDefault="003C5A58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do Centro de Competência candidato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00000006" w14:textId="77777777" w:rsidR="00E02859" w:rsidRDefault="003C5A58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&lt;Local&gt;, &lt;dia&gt; de &lt;mês&gt; de 2022</w:t>
      </w:r>
    </w:p>
    <w:p w14:paraId="00000007" w14:textId="77777777" w:rsidR="00E02859" w:rsidRDefault="00E02859"/>
    <w:p w14:paraId="00000008" w14:textId="77777777" w:rsidR="00E02859" w:rsidRDefault="00E02859"/>
    <w:p w14:paraId="00000009" w14:textId="77777777" w:rsidR="00E02859" w:rsidRDefault="00E02859"/>
    <w:p w14:paraId="0000000A" w14:textId="77777777" w:rsidR="00E02859" w:rsidRDefault="003C5A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Nota Geral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000000B" w14:textId="6F933614" w:rsidR="00E02859" w:rsidRDefault="003C5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arquivo deve ser usado como modelo para elaborar e apresentar o Plano de Execução a ser submetido à EMBRAPII para credenciamento do grupo candidato como Centro de Competência </w:t>
      </w:r>
      <w:r w:rsidR="00541808" w:rsidRPr="00541808">
        <w:rPr>
          <w:rFonts w:ascii="Times New Roman" w:eastAsia="Times New Roman" w:hAnsi="Times New Roman" w:cs="Times New Roman"/>
          <w:sz w:val="24"/>
          <w:szCs w:val="24"/>
        </w:rPr>
        <w:t>Centro de Competência em Terapias Avançadas</w:t>
      </w:r>
      <w:r w:rsidR="00B73DC8">
        <w:rPr>
          <w:rFonts w:ascii="Times New Roman" w:eastAsia="Times New Roman" w:hAnsi="Times New Roman" w:cs="Times New Roman"/>
          <w:sz w:val="24"/>
          <w:szCs w:val="24"/>
        </w:rPr>
        <w:t xml:space="preserve"> (CCTA)</w:t>
      </w:r>
      <w:r w:rsidR="00541808" w:rsidRPr="00541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1808" w:rsidRPr="00541808">
        <w:rPr>
          <w:rFonts w:ascii="Times New Roman" w:eastAsia="Times New Roman" w:hAnsi="Times New Roman" w:cs="Times New Roman"/>
          <w:sz w:val="24"/>
          <w:szCs w:val="24"/>
        </w:rPr>
        <w:t>GenBR</w:t>
      </w:r>
      <w:proofErr w:type="spellEnd"/>
      <w:r w:rsidR="00541808" w:rsidRPr="00541808">
        <w:rPr>
          <w:rFonts w:ascii="Times New Roman" w:eastAsia="Times New Roman" w:hAnsi="Times New Roman" w:cs="Times New Roman"/>
          <w:sz w:val="24"/>
          <w:szCs w:val="24"/>
        </w:rPr>
        <w:t>/MS-EMBRAPII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recursos financeiros do Programa </w:t>
      </w:r>
      <w:r w:rsidR="00B73DC8" w:rsidRPr="00B73DC8">
        <w:rPr>
          <w:rFonts w:ascii="Times New Roman" w:eastAsia="Times New Roman" w:hAnsi="Times New Roman" w:cs="Times New Roman"/>
          <w:sz w:val="24"/>
          <w:szCs w:val="24"/>
        </w:rPr>
        <w:t>Nacional de Genômica e Saúde de Precisão – Genomas Brasil (</w:t>
      </w:r>
      <w:proofErr w:type="spellStart"/>
      <w:r w:rsidR="00B73DC8" w:rsidRPr="00B73DC8">
        <w:rPr>
          <w:rFonts w:ascii="Times New Roman" w:eastAsia="Times New Roman" w:hAnsi="Times New Roman" w:cs="Times New Roman"/>
          <w:sz w:val="24"/>
          <w:szCs w:val="24"/>
        </w:rPr>
        <w:t>GenBR</w:t>
      </w:r>
      <w:proofErr w:type="spellEnd"/>
      <w:r w:rsidR="00B73DC8" w:rsidRPr="00B73DC8">
        <w:rPr>
          <w:rFonts w:ascii="Times New Roman" w:eastAsia="Times New Roman" w:hAnsi="Times New Roman" w:cs="Times New Roman"/>
          <w:sz w:val="24"/>
          <w:szCs w:val="24"/>
        </w:rPr>
        <w:t>), instituído pela Portaria nº 1.949/GM/MS, de 4 de agosto de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contexto do presente Plano de Execução, o grupo candidato será aquele pertencente </w:t>
      </w:r>
      <w:r w:rsidR="00BC2546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Instituição proponente, apresentado formalmente como candidato ao credenciamento.</w:t>
      </w:r>
    </w:p>
    <w:p w14:paraId="0000000C" w14:textId="0F869404" w:rsidR="00E02859" w:rsidRPr="006B18EC" w:rsidRDefault="003C5A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O Plano de Execução deverá ser assinado pelo representante legal d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grupo candidato, limitado obrigatoriamente a até </w:t>
      </w:r>
      <w:r w:rsidR="00A1401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311E2">
        <w:rPr>
          <w:rFonts w:ascii="Times New Roman" w:eastAsia="Times New Roman" w:hAnsi="Times New Roman" w:cs="Times New Roman"/>
          <w:b/>
          <w:sz w:val="24"/>
          <w:szCs w:val="24"/>
        </w:rPr>
        <w:t>0 (</w:t>
      </w:r>
      <w:r w:rsidR="00A1401E">
        <w:rPr>
          <w:rFonts w:ascii="Times New Roman" w:eastAsia="Times New Roman" w:hAnsi="Times New Roman" w:cs="Times New Roman"/>
          <w:b/>
          <w:sz w:val="24"/>
          <w:szCs w:val="24"/>
        </w:rPr>
        <w:t>trinta</w:t>
      </w:r>
      <w:r w:rsidRPr="004311E2">
        <w:rPr>
          <w:rFonts w:ascii="Times New Roman" w:eastAsia="Times New Roman" w:hAnsi="Times New Roman" w:cs="Times New Roman"/>
          <w:b/>
          <w:sz w:val="24"/>
          <w:szCs w:val="24"/>
        </w:rPr>
        <w:t>) páginas</w:t>
      </w:r>
      <w:r w:rsidR="006C31D0">
        <w:rPr>
          <w:rFonts w:ascii="Times New Roman" w:eastAsia="Times New Roman" w:hAnsi="Times New Roman" w:cs="Times New Roman"/>
          <w:bCs/>
          <w:sz w:val="24"/>
          <w:szCs w:val="24"/>
        </w:rPr>
        <w:t>, observando que deverá ser apresentado o conteúdo solicitado para todas as seções (incluindo os subitens)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. Esse limite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não inclui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111127643"/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de PD&amp;I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1)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Formação e Capacitação de RH para PD&amp;I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2)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 para Associação </w:t>
      </w:r>
      <w:r w:rsidR="00E949F6">
        <w:rPr>
          <w:rFonts w:ascii="Times New Roman" w:eastAsia="Times New Roman" w:hAnsi="Times New Roman" w:cs="Times New Roman"/>
          <w:bCs/>
          <w:sz w:val="24"/>
          <w:szCs w:val="24"/>
        </w:rPr>
        <w:t>de Empresas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3)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 para Atração e Criação de </w:t>
      </w:r>
      <w:r w:rsidRPr="00326592">
        <w:rPr>
          <w:rFonts w:ascii="Times New Roman" w:eastAsia="Times New Roman" w:hAnsi="Times New Roman" w:cs="Times New Roman"/>
          <w:bCs/>
          <w:i/>
          <w:sz w:val="24"/>
          <w:szCs w:val="24"/>
        </w:rPr>
        <w:t>startups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(Anexo 4)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e o Plano para Ampliação da infraestrutura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5)</w:t>
      </w:r>
      <w:bookmarkEnd w:id="0"/>
      <w:r w:rsidR="003C5816">
        <w:rPr>
          <w:rFonts w:ascii="Times New Roman" w:eastAsia="Times New Roman" w:hAnsi="Times New Roman" w:cs="Times New Roman"/>
          <w:bCs/>
          <w:sz w:val="24"/>
          <w:szCs w:val="24"/>
        </w:rPr>
        <w:t>, cada qual com seu limite específico de</w:t>
      </w:r>
      <w:r w:rsidRPr="006B18EC">
        <w:rPr>
          <w:rFonts w:ascii="Times New Roman" w:eastAsia="Times New Roman" w:hAnsi="Times New Roman" w:cs="Times New Roman"/>
          <w:bCs/>
          <w:sz w:val="24"/>
          <w:szCs w:val="24"/>
        </w:rPr>
        <w:t xml:space="preserve"> páginas</w:t>
      </w:r>
      <w:r w:rsidR="003C58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0E" w14:textId="544A38D1" w:rsidR="00E02859" w:rsidRDefault="003C5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Plano de Execução, as solicitações de informações apresentadas na forma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informação solicitada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devem ser substituídas pela informação pertinente e formatadas conforme demais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deste modelo. Após leitura e entendimento das instruções para elaboração de cada tópico do plano, as referidas instruções devem ser removidas.</w:t>
      </w:r>
    </w:p>
    <w:p w14:paraId="4F753A25" w14:textId="7BD760D0" w:rsidR="006C31D0" w:rsidRDefault="007C3D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orientação geral na sua elaboração, o </w:t>
      </w:r>
      <w:r w:rsidR="002A3E83">
        <w:rPr>
          <w:rFonts w:ascii="Times New Roman" w:eastAsia="Times New Roman" w:hAnsi="Times New Roman" w:cs="Times New Roman"/>
          <w:sz w:val="24"/>
          <w:szCs w:val="24"/>
        </w:rPr>
        <w:t xml:space="preserve">conteúdo </w:t>
      </w:r>
      <w:r w:rsidR="006155FA">
        <w:rPr>
          <w:rFonts w:ascii="Times New Roman" w:eastAsia="Times New Roman" w:hAnsi="Times New Roman" w:cs="Times New Roman"/>
          <w:sz w:val="24"/>
          <w:szCs w:val="24"/>
        </w:rPr>
        <w:t>aqui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apresentado deve ser elaborado considerando a seguinte lógica de estruturação. </w:t>
      </w:r>
      <w:r w:rsidR="0090410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D7869">
        <w:rPr>
          <w:rFonts w:ascii="Times New Roman" w:eastAsia="Times New Roman" w:hAnsi="Times New Roman" w:cs="Times New Roman"/>
          <w:sz w:val="24"/>
          <w:szCs w:val="24"/>
        </w:rPr>
        <w:t>Seções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a </w:t>
      </w:r>
      <w:r w:rsidR="006155FA" w:rsidRPr="006C31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(incluindo subitens</w:t>
      </w:r>
      <w:r w:rsidR="00CD786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devem ser usad</w:t>
      </w:r>
      <w:r w:rsidR="004311E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para apresentar o já existente na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nstituição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proponente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no grupo candidato, que seja pertinente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e subsidie o proposto nos </w:t>
      </w:r>
      <w:r w:rsidR="00904101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>lanos específicos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46C91">
        <w:rPr>
          <w:rFonts w:ascii="Times New Roman" w:eastAsia="Times New Roman" w:hAnsi="Times New Roman" w:cs="Times New Roman"/>
          <w:sz w:val="24"/>
          <w:szCs w:val="24"/>
        </w:rPr>
        <w:t>Anexos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 1 a 5. </w:t>
      </w:r>
      <w:r w:rsidR="006B18E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D7869">
        <w:rPr>
          <w:rFonts w:ascii="Times New Roman" w:eastAsia="Times New Roman" w:hAnsi="Times New Roman" w:cs="Times New Roman"/>
          <w:sz w:val="24"/>
          <w:szCs w:val="24"/>
        </w:rPr>
        <w:t xml:space="preserve">Seções 6, 7 e 8 devem </w:t>
      </w:r>
      <w:r w:rsidR="000975EE">
        <w:rPr>
          <w:rFonts w:ascii="Times New Roman" w:eastAsia="Times New Roman" w:hAnsi="Times New Roman" w:cs="Times New Roman"/>
          <w:sz w:val="24"/>
          <w:szCs w:val="24"/>
        </w:rPr>
        <w:t>conter informações sobre a implementação do Centro de Competência e</w:t>
      </w:r>
      <w:r w:rsidR="007057A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0975EE">
        <w:rPr>
          <w:rFonts w:ascii="Times New Roman" w:eastAsia="Times New Roman" w:hAnsi="Times New Roman" w:cs="Times New Roman"/>
          <w:sz w:val="24"/>
          <w:szCs w:val="24"/>
        </w:rPr>
        <w:t xml:space="preserve"> alcance dos resultados, conforme planejado nos anexos e a partir do já existente.</w:t>
      </w:r>
    </w:p>
    <w:p w14:paraId="3E729692" w14:textId="6AAA0615" w:rsidR="007C3D6E" w:rsidRDefault="00B46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6B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Anexos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 1 a 5 devem conter as ações propostas para o período credenciado, que serão objeto de </w:t>
      </w:r>
      <w:r w:rsidR="006B18EC">
        <w:rPr>
          <w:rFonts w:ascii="Times New Roman" w:eastAsia="Times New Roman" w:hAnsi="Times New Roman" w:cs="Times New Roman"/>
          <w:sz w:val="24"/>
          <w:szCs w:val="24"/>
        </w:rPr>
        <w:t>aportes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, acompanhamento e </w:t>
      </w:r>
      <w:r w:rsidR="002A3E83">
        <w:rPr>
          <w:rFonts w:ascii="Times New Roman" w:eastAsia="Times New Roman" w:hAnsi="Times New Roman" w:cs="Times New Roman"/>
          <w:sz w:val="24"/>
          <w:szCs w:val="24"/>
        </w:rPr>
        <w:t>avaliação pela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 EMBRAPII.</w:t>
      </w:r>
    </w:p>
    <w:p w14:paraId="300468C1" w14:textId="2BEBB253" w:rsidR="00B820A9" w:rsidRPr="00892430" w:rsidRDefault="006155FA" w:rsidP="00B820A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documento deverá ser salvo no formato A4, fonte </w:t>
      </w:r>
      <w:r w:rsidR="00B820A9" w:rsidRPr="00AB2C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Times New Roman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>, letra tamanho 12 e espaçamento simples, respeitando a formatação prévia do modelo e entregue em extensão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>PDF. O arquivo em formato PDF não deve ser salvo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em modo imagem</w:t>
      </w:r>
      <w:r w:rsidR="00904101">
        <w:rPr>
          <w:rFonts w:ascii="Times New Roman" w:eastAsia="Times New Roman" w:hAnsi="Times New Roman" w:cs="Times New Roman"/>
          <w:bCs/>
          <w:sz w:val="24"/>
          <w:szCs w:val="24"/>
        </w:rPr>
        <w:t xml:space="preserve">, de modo a 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 xml:space="preserve">permitir a seleção, o 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>real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904101" w:rsidRPr="00892430">
        <w:rPr>
          <w:rFonts w:ascii="Times New Roman" w:eastAsia="Times New Roman" w:hAnsi="Times New Roman" w:cs="Times New Roman"/>
          <w:bCs/>
          <w:sz w:val="24"/>
          <w:szCs w:val="24"/>
        </w:rPr>
        <w:t>cópia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 xml:space="preserve"> de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textos.</w:t>
      </w:r>
    </w:p>
    <w:p w14:paraId="0000000F" w14:textId="2CCF27E8" w:rsidR="00E02859" w:rsidRDefault="003C5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Sua elaboração e preenchimento devem obedecer rigorosamente </w:t>
      </w:r>
      <w:r w:rsidR="00904101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instruções aqui contidas, além daquelas estabelecidas na Chamada e nos documentos referidos no processo, cuja inobservância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implicará na desqualificação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candidato ao pleito. </w:t>
      </w:r>
    </w:p>
    <w:p w14:paraId="00000010" w14:textId="77777777" w:rsidR="00E02859" w:rsidRDefault="00E028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02859" w:rsidRDefault="003C5A5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00012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4154B38B" w:rsidR="00E02859" w:rsidRDefault="00B46C91" w:rsidP="00B46C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SUMÁRIO</w:t>
      </w:r>
    </w:p>
    <w:p w14:paraId="00000015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14:paraId="00000017" w14:textId="77777777" w:rsidR="00E02859" w:rsidRDefault="003C5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 institucional....................................................................iv</w:t>
      </w:r>
    </w:p>
    <w:sdt>
      <w:sdtPr>
        <w:rPr>
          <w:rFonts w:eastAsiaTheme="minorEastAsia"/>
          <w:b w:val="0"/>
          <w:sz w:val="22"/>
          <w:szCs w:val="22"/>
          <w:lang w:eastAsia="pt-BR"/>
        </w:rPr>
        <w:id w:val="-1889715311"/>
        <w:docPartObj>
          <w:docPartGallery w:val="Table of Contents"/>
          <w:docPartUnique/>
        </w:docPartObj>
      </w:sdtPr>
      <w:sdtContent>
        <w:p w14:paraId="1DE2ABC1" w14:textId="560874FC" w:rsidR="00397016" w:rsidRDefault="003C5A58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1813762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1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Informações cadastrais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_Toc111813762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5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BE3DF56" w14:textId="3BABE353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63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Instituição proponente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_Toc111813763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6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FFBA004" w14:textId="582588D9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64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3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Área de Competência Proposta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_Toc111813764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6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43366EA7" w14:textId="4FF9D99F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65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4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Grupo Candidato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_Toc111813765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6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A3FD529" w14:textId="0393F72E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6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Equipe proponente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_Toc111813766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7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DE14D3B" w14:textId="4ECDDB7A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7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Infraestrutura de pesquisa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_Toc111813767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75C80E9" w14:textId="78B7038A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8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Mecanismos de gestão e coordenação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_Toc111813768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2CA587D" w14:textId="66ADC8A4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9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4.4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Gestão da inovação e propriedade intelectual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_Toc111813769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7B19831" w14:textId="678BEABE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70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4.5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Instalações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_Toc111813770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9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43284F0A" w14:textId="7F21A7A7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1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5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Mercados focos das ações já realizadas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_Toc111813771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9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7C6D1828" w14:textId="2A23A39B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2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6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Estratégia e cronograma de implementação das ações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_Toc111813772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9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044BB75" w14:textId="7E2978DB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3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7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Resultados esperados com o credenciamento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_Toc111813773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10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7D833F8" w14:textId="09731273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4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8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Governança e Conselho Consultivo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_Toc111813774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10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C4EA156" w14:textId="0F782458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5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1 - Plano de PD&amp;I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_Toc111813775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11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F904C37" w14:textId="03167289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6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2 - Plano para a Formação e Capacitação de RH para PD&amp;I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_Toc111813776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13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7DC8AA13" w14:textId="55995794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7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ANEXO 3 - Plano para a Associação </w:t>
            </w:r>
            <w:r w:rsidR="00CE01C3">
              <w:rPr>
                <w:rStyle w:val="Hyperlink"/>
                <w:rFonts w:ascii="Times New Roman" w:eastAsia="Times New Roman" w:hAnsi="Times New Roman" w:cs="Times New Roman"/>
                <w:noProof/>
              </w:rPr>
              <w:t>de Empresas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_Toc111813777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15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631A1C7" w14:textId="40D13893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8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4 - Plano para Atração e Criação de startups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_Toc111813778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17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91800F9" w14:textId="0FB2493D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9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5 - Plano para Ampliação da infraestrutura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_Toc111813779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CE01C3">
              <w:rPr>
                <w:noProof/>
                <w:webHidden/>
              </w:rPr>
              <w:t>18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000002E" w14:textId="78EA1457" w:rsidR="00E02859" w:rsidRDefault="003C5A5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000002F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859">
          <w:headerReference w:type="default" r:id="rId9"/>
          <w:footerReference w:type="default" r:id="rId10"/>
          <w:headerReference w:type="first" r:id="rId11"/>
          <w:pgSz w:w="11906" w:h="16838"/>
          <w:pgMar w:top="1674" w:right="1701" w:bottom="1417" w:left="1701" w:header="708" w:footer="708" w:gutter="0"/>
          <w:pgNumType w:start="1"/>
          <w:cols w:space="720"/>
          <w:titlePg/>
        </w:sectPr>
      </w:pPr>
    </w:p>
    <w:p w14:paraId="3420F133" w14:textId="77777777" w:rsidR="0062166C" w:rsidRPr="00C81E48" w:rsidRDefault="0062166C" w:rsidP="0062166C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&lt;Cidade-UF&gt;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,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Pr="00C81E48">
        <w:rPr>
          <w:rFonts w:ascii="Times New Roman" w:hAnsi="Times New Roman" w:cs="Times New Roman"/>
          <w:sz w:val="24"/>
          <w:szCs w:val="24"/>
        </w:rPr>
        <w:t>.</w:t>
      </w:r>
    </w:p>
    <w:p w14:paraId="47C24DFB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8E1B2E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EACF96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3FAF65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F96A5D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000030" w14:textId="693867F7" w:rsidR="00E02859" w:rsidRPr="00B46C91" w:rsidRDefault="003C5A58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Declaração de Concordância Institucional</w:t>
      </w:r>
    </w:p>
    <w:p w14:paraId="00000031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5A622C82" w:rsidR="00E02859" w:rsidRDefault="003C5A5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qualidade de responsável legal pelo (a)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proponente&gt;,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2022 declaro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integral concordância com o presente Plano de Execução, submetido à </w:t>
      </w:r>
      <w:bookmarkStart w:id="2" w:name="_Hlk111128910"/>
      <w:r>
        <w:rPr>
          <w:rFonts w:ascii="Times New Roman" w:eastAsia="Times New Roman" w:hAnsi="Times New Roman" w:cs="Times New Roman"/>
          <w:sz w:val="24"/>
          <w:szCs w:val="24"/>
        </w:rPr>
        <w:t xml:space="preserve">Chamada </w:t>
      </w:r>
      <w:r w:rsidR="00077C53">
        <w:rPr>
          <w:rFonts w:ascii="Times New Roman" w:eastAsia="Times New Roman" w:hAnsi="Times New Roman" w:cs="Times New Roman"/>
          <w:sz w:val="24"/>
          <w:szCs w:val="24"/>
        </w:rPr>
        <w:t>Centro de Competência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4180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nome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do grupo candidato 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candidato(a) ao credenciamento como Centro de Competência em </w:t>
      </w:r>
      <w:r w:rsidR="00541808" w:rsidRPr="00541808">
        <w:rPr>
          <w:rFonts w:ascii="Times New Roman" w:eastAsia="Times New Roman" w:hAnsi="Times New Roman" w:cs="Times New Roman"/>
          <w:color w:val="000000"/>
          <w:sz w:val="24"/>
          <w:szCs w:val="24"/>
        </w:rPr>
        <w:t>Centro de Competência em Terapias Avançadas</w:t>
      </w:r>
      <w:r w:rsidR="00B73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(CCTA)</w:t>
      </w:r>
      <w:r w:rsidR="00541808" w:rsidRPr="00541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1808" w:rsidRPr="00541808">
        <w:rPr>
          <w:rFonts w:ascii="Times New Roman" w:eastAsia="Times New Roman" w:hAnsi="Times New Roman" w:cs="Times New Roman"/>
          <w:color w:val="000000"/>
          <w:sz w:val="24"/>
          <w:szCs w:val="24"/>
        </w:rPr>
        <w:t>GenBR</w:t>
      </w:r>
      <w:proofErr w:type="spellEnd"/>
      <w:r w:rsidR="00541808" w:rsidRPr="00541808">
        <w:rPr>
          <w:rFonts w:ascii="Times New Roman" w:eastAsia="Times New Roman" w:hAnsi="Times New Roman" w:cs="Times New Roman"/>
          <w:color w:val="000000"/>
          <w:sz w:val="24"/>
          <w:szCs w:val="24"/>
        </w:rPr>
        <w:t>/MS-EMBRAPII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12C3C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incluir a área temática proposta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 .</w:t>
      </w:r>
      <w:proofErr w:type="gramEnd"/>
    </w:p>
    <w:p w14:paraId="00000033" w14:textId="77777777" w:rsidR="00E02859" w:rsidRDefault="00E028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02859" w:rsidRDefault="00E028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02859" w:rsidRDefault="003C5A5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14:paraId="00000036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7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8" w14:textId="77777777" w:rsidR="00E02859" w:rsidRDefault="003C5A5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0000039" w14:textId="77777777" w:rsidR="00E02859" w:rsidRDefault="003C5A5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&lt;Nome do responsável legal pela Instituição proponente&gt;</w:t>
      </w:r>
    </w:p>
    <w:p w14:paraId="0000003A" w14:textId="77777777" w:rsidR="00E02859" w:rsidRDefault="003C5A5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&lt;Cargo do responsável legal&gt;</w:t>
      </w:r>
    </w:p>
    <w:p w14:paraId="0000003B" w14:textId="77777777" w:rsidR="00E02859" w:rsidRDefault="003C5A5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sectPr w:rsidR="00E02859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&lt;Telefone de contato&gt;</w:t>
      </w:r>
    </w:p>
    <w:p w14:paraId="0000003C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1181376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Informações cadastrais</w:t>
      </w:r>
      <w:bookmarkEnd w:id="3"/>
    </w:p>
    <w:p w14:paraId="0000003D" w14:textId="77777777" w:rsidR="00E02859" w:rsidRDefault="00E02859"/>
    <w:tbl>
      <w:tblPr>
        <w:tblStyle w:val="a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40"/>
      </w:tblGrid>
      <w:tr w:rsidR="00E02859" w14:paraId="73C81174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000003E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0000003F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&lt;Instituição&gt;</w:t>
            </w:r>
          </w:p>
        </w:tc>
      </w:tr>
      <w:tr w:rsidR="00E02859" w14:paraId="5D529782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0000040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00000041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&lt;CNPJ com pontuação e separadores&gt;</w:t>
            </w:r>
          </w:p>
        </w:tc>
      </w:tr>
      <w:tr w:rsidR="00E02859" w14:paraId="448B468B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0000042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do Centro candidato</w:t>
            </w:r>
          </w:p>
        </w:tc>
        <w:tc>
          <w:tcPr>
            <w:tcW w:w="4640" w:type="dxa"/>
            <w:vAlign w:val="center"/>
          </w:tcPr>
          <w:p w14:paraId="00000043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&lt;Centro candidato&gt;</w:t>
            </w:r>
          </w:p>
        </w:tc>
      </w:tr>
    </w:tbl>
    <w:p w14:paraId="00000044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6628"/>
      </w:tblGrid>
      <w:tr w:rsidR="00E02859" w14:paraId="2E1E270D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00000045" w14:textId="77777777" w:rsidR="00E02859" w:rsidRDefault="003C5A58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Área de atuação</w:t>
            </w:r>
          </w:p>
        </w:tc>
        <w:tc>
          <w:tcPr>
            <w:tcW w:w="6628" w:type="dxa"/>
            <w:vAlign w:val="center"/>
          </w:tcPr>
          <w:p w14:paraId="00000046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da área &gt;</w:t>
            </w:r>
          </w:p>
        </w:tc>
      </w:tr>
    </w:tbl>
    <w:p w14:paraId="00000047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1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556"/>
        <w:gridCol w:w="3504"/>
      </w:tblGrid>
      <w:tr w:rsidR="00E02859" w14:paraId="55CCEE6B" w14:textId="77777777">
        <w:trPr>
          <w:cantSplit/>
          <w:jc w:val="center"/>
        </w:trPr>
        <w:tc>
          <w:tcPr>
            <w:tcW w:w="3237" w:type="dxa"/>
            <w:vAlign w:val="center"/>
          </w:tcPr>
          <w:p w14:paraId="00000048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Código da Proposta </w:t>
            </w:r>
          </w:p>
        </w:tc>
        <w:tc>
          <w:tcPr>
            <w:tcW w:w="6060" w:type="dxa"/>
            <w:gridSpan w:val="2"/>
            <w:vAlign w:val="center"/>
          </w:tcPr>
          <w:p w14:paraId="00000049" w14:textId="3758504E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&lt;Código recebido após </w:t>
            </w:r>
            <w:r w:rsidR="008F106C"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o envio da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Carta Consulta&gt;</w:t>
            </w:r>
          </w:p>
        </w:tc>
      </w:tr>
      <w:tr w:rsidR="00E02859" w14:paraId="31E370C3" w14:textId="77777777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0000004B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0000004C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Pública</w:t>
            </w:r>
          </w:p>
        </w:tc>
        <w:tc>
          <w:tcPr>
            <w:tcW w:w="3504" w:type="dxa"/>
            <w:vAlign w:val="center"/>
          </w:tcPr>
          <w:p w14:paraId="0000004D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Privada sem fins lucrativos</w:t>
            </w:r>
          </w:p>
        </w:tc>
      </w:tr>
    </w:tbl>
    <w:p w14:paraId="0000004E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02859" w14:paraId="7D69C646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0000004F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E02859" w14:paraId="5DE858AC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54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00000055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00000057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02859" w14:paraId="359EB865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59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0000005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0000005C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02859" w14:paraId="2514C27A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0000005E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E02859" w14:paraId="2875763F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63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0000006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0000066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0000067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02859" w14:paraId="3D462401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68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0000006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0000006B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0000006C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legal&gt;</w:t>
            </w:r>
          </w:p>
        </w:tc>
      </w:tr>
    </w:tbl>
    <w:p w14:paraId="0000006D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02859" w14:paraId="46E02164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0000006E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do grupo candidato - onde estará instalado o Centro de Competência</w:t>
            </w:r>
          </w:p>
        </w:tc>
      </w:tr>
      <w:tr w:rsidR="00E02859" w14:paraId="1F6DC9CE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73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00000074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00000076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02859" w14:paraId="51E39A75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78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00000079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0000007B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02859" w14:paraId="23A9644E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0000007D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grupo candidato</w:t>
            </w:r>
          </w:p>
        </w:tc>
      </w:tr>
      <w:tr w:rsidR="00E02859" w14:paraId="3479CA18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82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00000084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000008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0000086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02859" w14:paraId="3F4AD8AE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87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0000089" w14:textId="7B1DB041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</w:t>
            </w:r>
            <w:r w:rsidR="00077C53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1985" w:type="dxa"/>
            <w:vAlign w:val="center"/>
          </w:tcPr>
          <w:p w14:paraId="0000008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0000008B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&gt;</w:t>
            </w:r>
          </w:p>
        </w:tc>
      </w:tr>
    </w:tbl>
    <w:p w14:paraId="0000008C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E02859" w14:paraId="35675C82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0000008D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da Gestora Financeira - se pertinente</w:t>
            </w:r>
          </w:p>
        </w:tc>
      </w:tr>
      <w:tr w:rsidR="00E02859" w14:paraId="5954C423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92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378" w:type="dxa"/>
            <w:gridSpan w:val="2"/>
            <w:vAlign w:val="center"/>
          </w:tcPr>
          <w:p w14:paraId="00000093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0000009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02859" w14:paraId="23F5558C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97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00000098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000009A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CEP:                        </w:t>
            </w:r>
            <w:r w:rsidRPr="00077C53">
              <w:rPr>
                <w:rFonts w:ascii="Times New Roman" w:eastAsia="Times New Roman" w:hAnsi="Times New Roman" w:cs="Times New Roman"/>
                <w:bCs/>
                <w:i/>
                <w:color w:val="808080"/>
              </w:rPr>
              <w:t>&lt;CEP&gt;</w:t>
            </w:r>
          </w:p>
        </w:tc>
      </w:tr>
      <w:tr w:rsidR="00E02859" w14:paraId="15DFA5BE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0000009C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E02859" w14:paraId="3FE6213F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A1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000000A3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000000A4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00000A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02859" w14:paraId="7A9642B4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A6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coordenador legal&gt;</w:t>
            </w:r>
          </w:p>
        </w:tc>
        <w:tc>
          <w:tcPr>
            <w:tcW w:w="2268" w:type="dxa"/>
            <w:vAlign w:val="center"/>
          </w:tcPr>
          <w:p w14:paraId="000000A8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coordenador &gt;</w:t>
            </w:r>
          </w:p>
        </w:tc>
        <w:tc>
          <w:tcPr>
            <w:tcW w:w="2127" w:type="dxa"/>
            <w:vAlign w:val="center"/>
          </w:tcPr>
          <w:p w14:paraId="000000A9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000000A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coordenador&gt;</w:t>
            </w:r>
          </w:p>
        </w:tc>
      </w:tr>
    </w:tbl>
    <w:p w14:paraId="000000AB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AC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E02859" w:rsidRDefault="00E02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AE" w14:textId="77777777" w:rsidR="00E02859" w:rsidRDefault="00E02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02859">
          <w:pgSz w:w="11906" w:h="16838"/>
          <w:pgMar w:top="1417" w:right="1701" w:bottom="1417" w:left="1701" w:header="708" w:footer="708" w:gutter="0"/>
          <w:cols w:space="720"/>
        </w:sectPr>
      </w:pPr>
    </w:p>
    <w:p w14:paraId="138862E0" w14:textId="77777777" w:rsidR="00FC2E4B" w:rsidRDefault="00FC2E4B" w:rsidP="00FC2E4B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Toc11181376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Instituição proponente</w:t>
      </w:r>
      <w:bookmarkEnd w:id="4"/>
    </w:p>
    <w:p w14:paraId="7FC4E8DE" w14:textId="32E91C08" w:rsidR="00FC2E4B" w:rsidRDefault="00FC2E4B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experiência </w:t>
      </w:r>
      <w:r w:rsidRPr="008B004F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da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será disponibilizada ao grupo 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candidato</w:t>
      </w:r>
      <w:r w:rsidR="00160B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suporte ao proposto nos ANEXO 1 a 5, relativos ao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PD&amp;I, à Formação 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Capacitação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RH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PD&amp;I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à Associação </w:t>
      </w:r>
      <w:r w:rsidR="00CC0B6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à Atração e à Criação de startups</w:t>
      </w:r>
      <w:r w:rsidR="007A7F2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à Ampliação de Infraestrutura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479020A8" w14:textId="3F8818D6" w:rsidR="00E454DD" w:rsidRDefault="00E454DD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 os convênios, projetos ou colaborações, estabelecidos ou em negociação, com Centros, Departamentos e/ou Instituições de pesquisa estrangeiros de padrão internacionalmente reconhecido</w:t>
      </w:r>
      <w:r w:rsidR="00160B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foco 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a ser proposta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Quando não houver tais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1A4C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convênios, projetos ou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colaborações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estabelecid</w:t>
      </w:r>
      <w:r w:rsidR="001A4C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1A4C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Centro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deverá estabelecê-las no primeiro ano de operação 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como parte dos planos anexos, onde pertinente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40269C23" w14:textId="3D4DCF65" w:rsidR="00FC2E4B" w:rsidRDefault="00FC2E4B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o enquadramento de um eventual credenciamento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grupo</w:t>
      </w:r>
      <w:r w:rsidR="00160B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de Competência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EMBRAPII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estratégia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institucional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médio e longo prazos,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bem como </w:t>
      </w:r>
      <w:r w:rsidR="0082537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suas ações prioritárias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voltadas à geração de inovações por meio das ações previstas nos </w:t>
      </w:r>
      <w:bookmarkStart w:id="5" w:name="_Hlk111129106"/>
      <w:r w:rsidR="0098552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05 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cinco</w:t>
      </w:r>
      <w:r w:rsidR="0098552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) </w:t>
      </w:r>
      <w:bookmarkEnd w:id="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anexos </w:t>
      </w:r>
      <w:r w:rsidR="00F937F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este documento.&gt;</w:t>
      </w:r>
    </w:p>
    <w:p w14:paraId="000000AF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1181376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de Competência Proposta</w:t>
      </w:r>
      <w:bookmarkEnd w:id="6"/>
    </w:p>
    <w:p w14:paraId="000000B3" w14:textId="0DE15CA5" w:rsidR="00E02859" w:rsidRDefault="0098552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7" w:name="_heading=h.po7icpsrxq1k" w:colFirst="0" w:colLast="0"/>
      <w:bookmarkStart w:id="8" w:name="_heading=h.yuakz9qoy2ah" w:colFirst="0" w:colLast="0"/>
      <w:bookmarkEnd w:id="7"/>
      <w:bookmarkEnd w:id="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área de competência caracteriza a especialização e a identidade temática do grupo candidato, fundamentadas na experiência demonstrada no pleito ao credenciamento (ETAPA 1). </w:t>
      </w:r>
    </w:p>
    <w:p w14:paraId="000000B4" w14:textId="327896EE" w:rsidR="00E02859" w:rsidRDefault="003C5A58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9" w:name="_heading=h.tyjcwt" w:colFirst="0" w:colLast="0"/>
      <w:bookmarkEnd w:id="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Estabeleça um paralelo entre o histórico de atuação do grupo candidato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demonstra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experiência 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competência proposta</w:t>
      </w:r>
      <w:r w:rsidR="006E024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subsidie o proposto nos ANEXO 1 a 5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98552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0B9" w14:textId="763E81DB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08098775"/>
      <w:bookmarkStart w:id="11" w:name="_Toc108102891"/>
      <w:bookmarkStart w:id="12" w:name="_Toc108115602"/>
      <w:bookmarkStart w:id="13" w:name="_Toc108098776"/>
      <w:bookmarkStart w:id="14" w:name="_Toc108102892"/>
      <w:bookmarkStart w:id="15" w:name="_Toc108115603"/>
      <w:bookmarkStart w:id="16" w:name="_Toc108098777"/>
      <w:bookmarkStart w:id="17" w:name="_Toc108102893"/>
      <w:bookmarkStart w:id="18" w:name="_Toc108115604"/>
      <w:bookmarkStart w:id="19" w:name="_Toc108098778"/>
      <w:bookmarkStart w:id="20" w:name="_Toc108102894"/>
      <w:bookmarkStart w:id="21" w:name="_Toc108115605"/>
      <w:bookmarkStart w:id="22" w:name="_Toc11181376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Candidato</w:t>
      </w:r>
      <w:bookmarkEnd w:id="22"/>
    </w:p>
    <w:p w14:paraId="418D91CE" w14:textId="6430B8AE" w:rsidR="00CC6515" w:rsidRDefault="00CC6515" w:rsidP="00CC651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&lt;Caracterize a experiência </w:t>
      </w:r>
      <w:r w:rsidRPr="00892430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o grupo candidato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desenvolvimento de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correlatas ao proposto nos ANEXO 1 a 5.</w:t>
      </w:r>
    </w:p>
    <w:p w14:paraId="48B2BB6C" w14:textId="77777777" w:rsidR="001B4B77" w:rsidRDefault="006B2F11" w:rsidP="001B4B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particular, discorra sobre 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experiência do grupo candidato no desenvolvimento de projetos de PD&amp;I n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área de competência proposta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destacando o impacto e o grau de inovação dos projetos listados como experiência na planilha Informações Quantitativas – 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1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bem como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inovações e tecnologias desenvolvidas nos projetos listados. Para isso, 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recomenda-se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selecion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ar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os projetos que melhor fundament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 a experiência </w:t>
      </w:r>
      <w:r w:rsidR="007A7F2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desenvolvimento</w:t>
      </w:r>
      <w:r w:rsidR="007A7F2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B218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relativos </w:t>
      </w:r>
      <w:r w:rsidR="001B4B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área de competência pleiteada. </w:t>
      </w:r>
    </w:p>
    <w:p w14:paraId="0A359CD5" w14:textId="77777777" w:rsidR="00675EE8" w:rsidRDefault="002E7180" w:rsidP="008C1EF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3" w:name="_heading=h.4d34og8" w:colFirst="0" w:colLast="0"/>
      <w:bookmarkEnd w:id="2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Sobre as inovações e tecnologias desenvolvidas, a</w:t>
      </w:r>
      <w:r w:rsidR="003224F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presente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224F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principais resultados alcançados na forma de pedidos de 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Propriedade Intelectual, </w:t>
      </w:r>
      <w:r w:rsidR="003224F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novos produtos ou processo, ou quaisquer outras formas de 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inovação que tenham sido desenvolvidas.</w:t>
      </w:r>
    </w:p>
    <w:p w14:paraId="000000BE" w14:textId="19658B34" w:rsidR="00E02859" w:rsidRDefault="008079BF" w:rsidP="00943C2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relação aos principais produtos científicos e tecnológicos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desenvolvidos</w:t>
      </w:r>
      <w:r w:rsidR="009520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4E7B5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indique</w:t>
      </w:r>
      <w:r w:rsidR="009520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fontes de fomento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943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4" w:name="_heading=h.2s8eyo1" w:colFirst="0" w:colLast="0"/>
      <w:bookmarkEnd w:id="24"/>
      <w:r w:rsidR="00943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explicit</w:t>
      </w:r>
      <w:r w:rsidR="004E7B5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ando</w:t>
      </w:r>
      <w:r w:rsidR="00943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volume captado de recursos, as estratégias usadas para combinação de fontes de financiamento (ex. recursos de empresas, agências de fomento, orçamento próprio, fontes internacionais, receitas diretas de PD&amp;I comercializadas, licenciamento de tecnologias, receitas de serviços correntes, royalties etc.).</w:t>
      </w:r>
    </w:p>
    <w:p w14:paraId="000000BF" w14:textId="0592EBEB" w:rsidR="00E02859" w:rsidRDefault="009802C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Na descrição acima, evidencie a contribuição 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específica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candidato 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cada um dos seguintes 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itens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:</w:t>
      </w:r>
    </w:p>
    <w:p w14:paraId="000000C0" w14:textId="00A21C96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esquisas básicas e aplicadas orientadas a problemas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tiveram aplicação prática e se viabilizaram como produto ou processo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000000C1" w14:textId="34558733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esquisa de nível internacional para o avanço do conhecimento fundamental ou aplicado, buscando impacto econômico e social por meio da</w:t>
      </w:r>
      <w:r w:rsidR="00B3756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inovaç</w:t>
      </w:r>
      <w:r w:rsidR="007E02E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ões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geradas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000000C2" w14:textId="56F1992C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Contribui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diferenciadas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formação e capacitação de mão-de-obra qualificada nos diversos níveis, não se limitando à formação acadêmica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0C5" w14:textId="77777777" w:rsidR="00E02859" w:rsidRDefault="003C5A58">
      <w:pPr>
        <w:pStyle w:val="Ttulo2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Toc11181376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proponente</w:t>
      </w:r>
      <w:bookmarkEnd w:id="25"/>
    </w:p>
    <w:p w14:paraId="000000C7" w14:textId="7963815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6" w:name="_heading=h.6pmlsskgg3lm" w:colFirst="0" w:colLast="0"/>
      <w:bookmarkEnd w:id="26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&lt;Considerando que a equipe apresentada na planilha Informações Quantitativas 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1 é parte da documentação obrigatória ao credenciamento, aqui </w:t>
      </w:r>
      <w:r w:rsidRPr="008371B2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ela não deve ser listada. 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 caso de credenciamento, seu conteúdo poderá ser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transcrit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este tópico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para integrar o Plano de Execução aprovado,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após o término do processo de seleção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mediante orientações </w:t>
      </w:r>
      <w:r w:rsidR="004E70E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específicas</w:t>
      </w:r>
      <w:r w:rsidR="00EF44B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da EMBRAPII.</w:t>
      </w:r>
    </w:p>
    <w:p w14:paraId="12D19869" w14:textId="50A52BC1" w:rsidR="00067A94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 complementar aos Currículos Resumidos que serão encaminhados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proposta, neste tópico apresente a súmula curricular de até dez (10) dos principais membros da equipe, cuja formação e experiência sustentam a implementação das ações propostas neste Plano</w:t>
      </w:r>
      <w:r w:rsidR="004E70E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seus anexos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843A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Destaque especial das súmulas deve ser dada à criação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competência</w:t>
      </w:r>
      <w:r w:rsidR="00B0730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competência pleiteada no Brasil por meio de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</w:t>
      </w:r>
    </w:p>
    <w:p w14:paraId="000000C9" w14:textId="1492559E" w:rsidR="00E02859" w:rsidRDefault="004F4749" w:rsidP="004F474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</w:t>
      </w:r>
      <w:r w:rsidR="008371B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também</w:t>
      </w:r>
      <w:r w:rsidR="008371B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4D795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experiência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liderança de cada um dos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principais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membros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times de pesquisa relacionados à área da proposta, demonstrando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as equipes de pesquisa e de gestão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envolvidas na proposta se organizam sob uma única governança claramente definida,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não est</w:t>
      </w:r>
      <w:r w:rsidR="004773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ando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dispersas ou subordinadas a estruturas de governança e de gestão distintas.</w:t>
      </w:r>
    </w:p>
    <w:p w14:paraId="000000CA" w14:textId="7CD21D3E" w:rsidR="00E0285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sdt>
        <w:sdtPr>
          <w:tag w:val="goog_rdk_7"/>
          <w:id w:val="1594354025"/>
        </w:sdtPr>
        <w:sdtContent/>
      </w:sdt>
      <w:r w:rsidR="00034E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Nas súmulas,</w:t>
      </w:r>
      <w:r w:rsidR="00BD707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é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obrigatóri</w:t>
      </w:r>
      <w:r w:rsidR="002E028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destaque à </w:t>
      </w:r>
      <w:r w:rsidR="003C5A58" w:rsidRP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experiência</w:t>
      </w:r>
      <w:r w:rsid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prévia</w:t>
      </w:r>
      <w:r w:rsidR="003C5A58" w:rsidRP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535331" w:rsidRPr="00535331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dos</w:t>
      </w:r>
      <w:r w:rsidR="00124DAA" w:rsidRPr="00535331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pesquisadores</w:t>
      </w:r>
      <w:r w:rsidR="00535331" w:rsidRPr="00535331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principais</w:t>
      </w:r>
      <w:r w:rsidR="00124DAA" w:rsidDel="00124DA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desenvolvimento de projetos, que contemplem </w:t>
      </w:r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plataformas tecnológicas nacionais para atuação em pelo menos 1 (um) entre os 3 (três) tipos de P</w:t>
      </w:r>
      <w:r w:rsid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rodutos de </w:t>
      </w:r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</w:t>
      </w:r>
      <w:r w:rsid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erapias </w:t>
      </w:r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 w:rsid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vançadas</w:t>
      </w:r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a saber: produtos de terapia celular avançada e seus derivados; terapias gênicas e suas derivações; engenharia </w:t>
      </w:r>
      <w:proofErr w:type="spellStart"/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tecidua</w:t>
      </w:r>
      <w:proofErr w:type="spellEnd"/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conforme definido no Anexo 1 do Manual de Operações do Centro de Competência </w:t>
      </w:r>
      <w:r w:rsidR="00CB147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CCTA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0CB" w14:textId="6A9BF80F" w:rsidR="00E02859" w:rsidRDefault="006F22D6" w:rsidP="001B4B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Se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equipe proponente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não possuir 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toda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experiência 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comprovada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necessária </w:t>
      </w:r>
      <w:r w:rsidR="002845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ao desen</w:t>
      </w:r>
      <w:r w:rsidR="009A73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vol</w:t>
      </w:r>
      <w:r w:rsidR="002845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vimento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todas </w:t>
      </w:r>
      <w:r w:rsid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processos e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1E2A5C" w:rsidRPr="001E2A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plataformas tecnológicas produtos de terapia celular avançada e seus derivados; terapias gênicas e suas derivações; engenharia tecidual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o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anexos deste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dever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contemplar </w:t>
      </w:r>
      <w:r w:rsidR="002845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(onde pertinente)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 para desenvolv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er</w:t>
      </w:r>
      <w:r w:rsidR="001938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durante a vigência </w:t>
      </w:r>
      <w:r w:rsidR="00130D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credenciamento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conhecimentos e experiência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necessários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equipe </w:t>
      </w:r>
      <w:r w:rsid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pesquisadores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alcançar o pleno domínio do desenvolvimento de todas as camadas tecnológicas </w:t>
      </w:r>
      <w:r w:rsidR="008D75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relacionadas com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8D75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 w:rsidR="001B4B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área </w:t>
      </w:r>
      <w:r w:rsidR="008D75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temática</w:t>
      </w:r>
      <w:r w:rsidR="001B4B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pleiteada.&gt;</w:t>
      </w:r>
    </w:p>
    <w:p w14:paraId="0A874269" w14:textId="77777777" w:rsidR="00535331" w:rsidRDefault="00535331" w:rsidP="008D750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0CC" w14:textId="77777777" w:rsidR="00E02859" w:rsidRDefault="003C5A58">
      <w:pPr>
        <w:pStyle w:val="Ttulo2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Toc11181376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Infraestrutura de pesquisa</w:t>
      </w:r>
      <w:bookmarkEnd w:id="27"/>
    </w:p>
    <w:p w14:paraId="000000CE" w14:textId="55DC2BB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infraestrutura é também apresentada na planilha Informações Quantitativas – </w:t>
      </w:r>
      <w:r w:rsidR="0042728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1, ela não deve ser aqui listada. Se necessário, esclarecimentos sobre este item serão solicitados pela EMBRAPII </w:t>
      </w:r>
      <w:r w:rsidR="0042728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durante 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processo de credenciamento.</w:t>
      </w:r>
    </w:p>
    <w:p w14:paraId="000000CF" w14:textId="21891C99" w:rsidR="00E02859" w:rsidRDefault="00987D2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iscorra sobre a atualidade da infraestrutura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pesquisa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já disponível e operacional nas instalações do grupo candidato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seu diferencial científico e tecnológico </w:t>
      </w:r>
      <w:r w:rsidR="006B4B3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pleiteada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sua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adequação para o desenvolvimento de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su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importância 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 cenário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nacional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Sobre essa infraestrutura, desta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seu diferencial para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atender potenciais demandas do setor industrial,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inclusive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eventuais certificações (nacionais ou internacionais) e outros 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aspectos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importantes que caracterizam o diferencial das instalações de PD&amp;I ofertadas pelo grupo candidato 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área temática proposta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pleito do credenciamento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202BF0F5" w14:textId="5D4A0412" w:rsidR="00EC6078" w:rsidRDefault="00EC6078" w:rsidP="00EC6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 a perspectiva de gestão da infraestrutura, demonstre que ela se organiza sob uma única governança claramente definida no grupo candidato, não estando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deste modo,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dispersa ou subordinada a estruturas de governança e de gestão distintas.</w:t>
      </w:r>
    </w:p>
    <w:p w14:paraId="000000D1" w14:textId="04C05C92" w:rsidR="00E02859" w:rsidRDefault="00EC6078" w:rsidP="00BA7E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infraestrutura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disponível, discorra sobre a estratégia já adotada para manter, atualizar e, quando necessário, aumentar a disponibilidade de infraestrutura na área de competência proposta, descrevendo a estratégia de gestão e de manutenção 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utilizada para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garant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sua perenidade.&gt;</w:t>
      </w:r>
    </w:p>
    <w:p w14:paraId="000000D2" w14:textId="77777777" w:rsidR="00E02859" w:rsidRDefault="003C5A58">
      <w:pPr>
        <w:pStyle w:val="Ttulo2"/>
        <w:numPr>
          <w:ilvl w:val="1"/>
          <w:numId w:val="3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Toc11181376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Mecanismos de gestão e coordenação</w:t>
      </w:r>
      <w:bookmarkEnd w:id="28"/>
    </w:p>
    <w:p w14:paraId="000000D4" w14:textId="539FC2A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desenvolvimento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do Centro envolve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distintas, como a realização de PD&amp;I, a interação com startups e empresas, além de formação 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capacitação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recursos humanos em </w:t>
      </w:r>
      <w:bookmarkStart w:id="29" w:name="_Hlk111724878"/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PD&amp;I</w:t>
      </w:r>
      <w:bookmarkEnd w:id="2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iscorra brevemente sobre 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de gestão e governa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nça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disponível e operacional no grupo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liderada pelo seu responsável nominado no tópico 1 (informações cadastrais), </w:t>
      </w:r>
      <w:r w:rsidR="009D1E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 destaque para os seguintes itens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:</w:t>
      </w:r>
    </w:p>
    <w:p w14:paraId="000000D5" w14:textId="77777777" w:rsidR="00E02859" w:rsidRDefault="003C5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Processos e instrumentos utilizados, com menção a eventuais sistemas de gestão adotados (ex., norma NBR 16501);</w:t>
      </w:r>
    </w:p>
    <w:p w14:paraId="000000D6" w14:textId="3BE5920B" w:rsidR="00E02859" w:rsidRDefault="003C5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operacional, modelo e ferramentas utilizad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para a gestão;</w:t>
      </w:r>
    </w:p>
    <w:p w14:paraId="000000D7" w14:textId="5FB02578" w:rsidR="00E02859" w:rsidRDefault="003C5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Ferramentas de acompanhamento e controle de </w:t>
      </w:r>
      <w:r w:rsidR="009D1E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45465ED3" w14:textId="5D23473F" w:rsidR="00FD2EC6" w:rsidRDefault="00FD2E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Modelos e/ou estratégias específicas de gestão usadas para atração e contratação com empresas, startups e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ambientes de inovação aberta; </w:t>
      </w:r>
    </w:p>
    <w:p w14:paraId="000000DA" w14:textId="65D5F1E6" w:rsidR="00E02859" w:rsidRDefault="003C5A58" w:rsidP="00FD2E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Instâncias decisórias nas diferentes etapas do processo (ex.: </w:t>
      </w:r>
      <w:r w:rsidR="006E6928" w:rsidRP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diretorias</w:t>
      </w:r>
      <w:r w:rsidR="006E692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P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chefias, conselhos, assessorias, secretarias etc.)</w:t>
      </w:r>
      <w:r w:rsidR="006856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0DC" w14:textId="073803C5" w:rsidR="00E02859" w:rsidRDefault="003C5A58" w:rsidP="006E6928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Note-se que 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itens são pertinentes ao papel esperado para membros da equipe candidata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apresentad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na planilha Informações Quantitativas – 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1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Deste modo,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esse conteúd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 delinear brevemente a governança do grupo candidato sobre suas próprias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estrutura de gestão já disponível e operacional para atuar como Centro de Competência.&gt;</w:t>
      </w:r>
    </w:p>
    <w:p w14:paraId="000000DD" w14:textId="77777777" w:rsidR="00E02859" w:rsidRDefault="003C5A58">
      <w:pPr>
        <w:pStyle w:val="Ttulo2"/>
        <w:numPr>
          <w:ilvl w:val="1"/>
          <w:numId w:val="3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0" w:name="_Toc11181376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da inovação e propriedade intelectual</w:t>
      </w:r>
      <w:bookmarkEnd w:id="30"/>
    </w:p>
    <w:p w14:paraId="000000DF" w14:textId="34C118B9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1" w:name="_heading=h.rja921f9kxpk" w:colFirst="0" w:colLast="0"/>
      <w:bookmarkEnd w:id="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Política ou Diretriz de Propriedade Intelectual (PI) vigente é documento de apresentação obrigatória para o credenciamento, ela não deve ser aqui reapresentada. Se necessário, esclarecimentos sobre este item serão também solicitados pela EMBRAPII.</w:t>
      </w:r>
    </w:p>
    <w:p w14:paraId="7D2278E2" w14:textId="7799D6F2" w:rsidR="008E0461" w:rsidRDefault="008E046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D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iscorra brevemente sobre as práticas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adotadas pelo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grupo candidato na formulação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na negociação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na proteção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Propriedade Intelectual,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bem como para a negociação de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direitos sobre resultados de PD&amp;I no âmbito dos projetos apresentados como experiência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planilha Informações Quantitativas –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1. </w:t>
      </w:r>
    </w:p>
    <w:p w14:paraId="000000E0" w14:textId="28C884C1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dado destaque às práticas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usadas, à flexibilidade e à autonomia do grupo candidato na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negociaç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ões dos conteúdos citados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fluxo decis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ório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às instâncias deliberativas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envolvidas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aos prazos tipicamente praticados, incluindo o eventual envolvimento de grupos especializados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existentes na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(ex. Núcleos de Inovação Tecnológica -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NTIs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).&gt;</w:t>
      </w:r>
    </w:p>
    <w:p w14:paraId="000000E1" w14:textId="37A42B98" w:rsidR="00E02859" w:rsidRDefault="003C5A58">
      <w:pPr>
        <w:pStyle w:val="Ttulo2"/>
        <w:numPr>
          <w:ilvl w:val="1"/>
          <w:numId w:val="3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2" w:name="_Toc11181377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Instalações</w:t>
      </w:r>
      <w:bookmarkEnd w:id="32"/>
    </w:p>
    <w:p w14:paraId="000000E3" w14:textId="6C2A8661" w:rsidR="00E02859" w:rsidRDefault="003C5A58" w:rsidP="00AE240F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&lt;Apresente as instalações físicas do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grupo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destacando a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sua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localização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na instituição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incluindo instalações acessórias de uso 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ompart</w:t>
      </w:r>
      <w:r w:rsidR="00E00DE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ilhad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e/ou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temporário</w:t>
      </w:r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</w:t>
      </w:r>
      <w:r w:rsid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possíveis ampliações para a operacionalização do Centro de 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5454C21C" w14:textId="2F47D712" w:rsidR="00E00DE7" w:rsidRDefault="00E00DE7" w:rsidP="00AE240F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instalações aqui caracterizadas devem incluir, porém não se limitar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à infraestrutura de pesquisa discutida no item 4.2, devendo-se descrever brevemente tod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necessári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já disponíve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implementação do previsto nos ANEXOS 1 a 5.</w:t>
      </w:r>
    </w:p>
    <w:p w14:paraId="000000E6" w14:textId="289F7274" w:rsidR="00E02859" w:rsidRDefault="00D9446D" w:rsidP="00AE240F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que não é permitido a realização de obras,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construção de edificações ou novas instalações com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recursos disponibilizados pela EMBRAPII durante o </w:t>
      </w:r>
      <w:r w:rsidR="00BD5B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credenciamento, </w:t>
      </w:r>
      <w:r w:rsidR="00BD5BC3" w:rsidDel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de investimentos e </w:t>
      </w:r>
      <w:r w:rsidR="00C805C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respectivas fontes de recursos para a implantação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aqui previstas (ANEXOS 1 a 5), incluindo, se pertinentes, novas obras que serão executadas com recursos 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adicionais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ao credenciamento, viabilizados </w:t>
      </w:r>
      <w:r w:rsidR="00C805C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outras fontes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 grupo candidato e/ou sua instituição</w:t>
      </w:r>
      <w:r w:rsidR="00BD5B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bookmarkStart w:id="33" w:name="_Toc111813771"/>
    <w:p w14:paraId="000000E7" w14:textId="1531A191" w:rsidR="00E02859" w:rsidRPr="008041A4" w:rsidRDefault="00000000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9"/>
          <w:id w:val="545492845"/>
        </w:sdtPr>
        <w:sdtContent/>
      </w:sdt>
      <w:r w:rsidR="003C5A58" w:rsidRPr="0080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Mercado</w:t>
      </w:r>
      <w:r w:rsidR="002F6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focos das ações já realizadas</w:t>
      </w:r>
      <w:bookmarkEnd w:id="33"/>
    </w:p>
    <w:p w14:paraId="000000E9" w14:textId="6DEE58DB" w:rsidR="00E02859" w:rsidRPr="008041A4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4" w:name="_heading=h.7u422yc1qkzo" w:colFirst="0" w:colLast="0"/>
      <w:bookmarkEnd w:id="34"/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EA5B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Tomando a experiência da instituição e do grupo candidato relat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ad</w:t>
      </w:r>
      <w:r w:rsidR="00EA5B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nos itens 2 e 4 que subsidiam o proposto 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nos ANEXOS 1 a 5, caracterize brevemente o mercado beneficiado com as ações que fundamentam a experiência relatada.</w:t>
      </w:r>
      <w:r w:rsidR="00FF6E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Destaque deve ser dado para os destinatários dos resultados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relatadas, bem como ao valor neles agregados pelas ações </w:t>
      </w:r>
      <w:r w:rsidR="00FF6E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realizadas pelo 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grupo e sua instituição</w:t>
      </w:r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000000EA" w14:textId="46C0DAC4" w:rsidR="00E02859" w:rsidRPr="008041A4" w:rsidRDefault="00F64AF3" w:rsidP="00BD3D4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Por exemplo, no que se refere às pesquisas, </w:t>
      </w:r>
      <w:r w:rsidR="00BD3D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caracterize </w:t>
      </w:r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segmentos industriais </w:t>
      </w:r>
      <w:r w:rsidR="00BD3D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destinatários dos resultados dos projetos (informações quantitativas ETAPA 1) e os impactos deles decorrentes. </w:t>
      </w:r>
      <w:proofErr w:type="gramStart"/>
      <w:r w:rsidR="008B432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mesmo</w:t>
      </w:r>
      <w:proofErr w:type="gramEnd"/>
      <w:r w:rsidR="008B432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D3D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se aplica ao relatado como experiência relacionada à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Formação e Capacitação de RH</w:t>
      </w:r>
      <w:r w:rsidR="008F106C" w:rsidRP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PD&amp;I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524F0A" w:rsidRPr="00524F0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Associação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E949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 w:rsidR="00B96752" w:rsidRPr="00B9675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C3212" w:rsidRP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Atração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Criação de startups</w:t>
      </w:r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000000EB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5" w:name="_Toc11181377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e cronograma de implementação das ações</w:t>
      </w:r>
      <w:bookmarkEnd w:id="35"/>
    </w:p>
    <w:p w14:paraId="000000ED" w14:textId="22236E2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 base no cronograma apresentado na planilha Informações Quantitativas – Etapa 2,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escreva a estratégia de implementação das ações mandatórias para a operação do Centro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(ANEXOS 1 a 5)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durante o período de credenciamento, inclu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planejamento de ações para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obtenção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recursos financeiros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outras fontes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parcerias estratégicas que se pretende estabelecer. </w:t>
      </w:r>
    </w:p>
    <w:p w14:paraId="000000EF" w14:textId="548C1373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estratégia deve, ainda, observar que as ações que precisam ser desenvolvidas de maneira plena e que a respectiva execução resulte no cumprimento das metas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pactuadas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no credenciamento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D151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Cabe notar que a estratégia aqui detalhada deve ser coerente com a área de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 e compatível com a totalidade dos compromissos assumidos pelo grupo – expresso pelo orçamento proposto e demais metas pactuadas.</w:t>
      </w:r>
    </w:p>
    <w:p w14:paraId="000000F0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Indique na planilha Informações Quantitativas – Etapa 2 o período em que a ação será iniciada e marque todo o período de execução.&gt;</w:t>
      </w:r>
    </w:p>
    <w:p w14:paraId="000000F1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6" w:name="_Toc11181377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 com o credenciamento</w:t>
      </w:r>
      <w:bookmarkEnd w:id="36"/>
    </w:p>
    <w:p w14:paraId="000000F3" w14:textId="3D68207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D151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resumidamente sobre os impactos esperados do credenciamento, seja em termos aprimoramento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desenvolvidas, contribuição para o ambiente de inovação brasileiro, nível de agregação que o ambiente de interação com startups trará para o ecossistema de empreendedorismo e industrial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nacional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aquisição de conhecimento para o desenvolvimento de projetos com o setor produtivo e usuário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projetos que utilizem as Plataformas</w:t>
      </w:r>
      <w:r w:rsidR="00CB1472" w:rsidRPr="00CB147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tecnológicas de P</w:t>
      </w:r>
      <w:r w:rsidR="0038383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rodutos de </w:t>
      </w:r>
      <w:r w:rsidR="00CB1472" w:rsidRPr="00CB147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</w:t>
      </w:r>
      <w:r w:rsidR="0038383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erapias </w:t>
      </w:r>
      <w:r w:rsidR="00CB1472" w:rsidRPr="00CB147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 w:rsidR="0038383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vançadas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melhorias  nos processos de gestão da inovação, potenciais parcerias </w:t>
      </w:r>
      <w:r w:rsidR="006658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</w:t>
      </w:r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cooperações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internacionais ou qualquer outro aspecto relevante </w:t>
      </w:r>
      <w:r w:rsidR="00F343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faça parte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da estratégia da instituição proponente </w:t>
      </w:r>
      <w:r w:rsidR="00F343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seu grupo candidato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</w:t>
      </w:r>
    </w:p>
    <w:p w14:paraId="000000F4" w14:textId="654EA2A0" w:rsidR="00E02859" w:rsidRDefault="003C5A58" w:rsidP="00FC2E4B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7" w:name="_Toc11181377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Governança e Conselho Consultivo</w:t>
      </w:r>
      <w:bookmarkEnd w:id="37"/>
    </w:p>
    <w:p w14:paraId="000000F6" w14:textId="0BA8626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</w:t>
      </w:r>
      <w:r w:rsidR="006832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governança que será adotad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a estrutura operacional, </w:t>
      </w:r>
      <w:r w:rsidR="00A863E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hierarquias de decisão,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práticas de gestão e para a garantia da confidencialidade e demais </w:t>
      </w:r>
      <w:r w:rsidR="006832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aspectos relevantes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operacionalização das </w:t>
      </w:r>
      <w:r w:rsidR="0071125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Centro, de modo a torná-lo uma referência no cenário nacional e internacional.</w:t>
      </w:r>
    </w:p>
    <w:p w14:paraId="000000FF" w14:textId="31E08462" w:rsidR="00E02859" w:rsidRDefault="003C5A58" w:rsidP="00A863E3">
      <w:pPr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</w:t>
      </w:r>
      <w:r w:rsidR="00A863E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também, </w:t>
      </w:r>
      <w:bookmarkStart w:id="38" w:name="_Hlk112137374"/>
      <w:r w:rsidR="0023652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modelo</w:t>
      </w:r>
      <w:r w:rsidR="003808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operacionalização e a proposta de um regimento interno de operação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</w:t>
      </w:r>
      <w:r w:rsidR="003808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adotad</w:t>
      </w:r>
      <w:r w:rsidR="003808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constituição e operacionalização do Conselho Consultivo</w:t>
      </w:r>
      <w:bookmarkEnd w:id="3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inclusive, quanto à sua composição e critérios para a escolha de seus membros, período de mandato, procedimentos decisórios e eletivos, atribuições e demais tópicos importantes relacionados com o tema, observando 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composição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atribuições mínimas constantes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Manual de Operação do Centro de Competência </w:t>
      </w:r>
      <w:r w:rsidR="0066459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br w:type="page"/>
      </w:r>
    </w:p>
    <w:p w14:paraId="00000102" w14:textId="5E563E41" w:rsidR="00E02859" w:rsidRPr="00B46C91" w:rsidRDefault="00A21A5C" w:rsidP="007E6C1B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Toc111813775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1 - Plano de PD&amp;I</w:t>
      </w:r>
      <w:bookmarkEnd w:id="39"/>
    </w:p>
    <w:p w14:paraId="00000103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04" w14:textId="7E0DADF5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15 (quinze páginas</w:t>
      </w:r>
      <w:r w:rsidR="00527E2E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05" w14:textId="693E8DC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Pesquisa é a base da proposta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implementar a </w:t>
      </w:r>
      <w:r w:rsidR="0071125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Ampliação e Fortalecimento de Competência Científica e Tecnológica em PD&amp;I. É esperada a proposição de um Plano de PD&amp;I ousado e original e que seja altamente competitivo, nacional e internacionalmente.</w:t>
      </w:r>
    </w:p>
    <w:p w14:paraId="00000106" w14:textId="528B2D4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que a criação de competências é pautada pela realização de </w:t>
      </w:r>
      <w:r w:rsidR="0071125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com aplicação </w:t>
      </w:r>
      <w:r w:rsidR="0060473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voltadas ao setor produtivo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e que essas competências devem ter o objetivo de tornar 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uma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referência na produção de conhecimento e tecnologia. Descreva brevemente o nível atual de competência científica e técnica d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grupo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desenvolvimento tecnológico a ser desenvolvido pelo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período de credenciamento.  </w:t>
      </w:r>
    </w:p>
    <w:p w14:paraId="00000107" w14:textId="37F8A2F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Descreva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também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desafios científicos e tecnológicos a serem enfrentados, o avanço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planejado para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área, bem como os meios, métodos e materiais necessários para enfrentá-los.</w:t>
      </w:r>
    </w:p>
    <w:p w14:paraId="46FA2BA3" w14:textId="7A9D9BD9" w:rsidR="00C06F07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partir desse contexto, discorra sobre a estratégia do grupo candidato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criação de competência na área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pleiteada no credenciamento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Elabore o Plano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o período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credenciamento, explicitando quais ações serão desenvolvidas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incluindo:</w:t>
      </w:r>
    </w:p>
    <w:p w14:paraId="036CAD41" w14:textId="6F67C22B" w:rsidR="00C06F07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AF0D2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trajetória tecnológica pretendida, as linhas de pesquisa que serão desenvolvidas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</w:t>
      </w:r>
      <w:r w:rsidRPr="00AF0D2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 elas se relacionam com o conhecimento já presente no grupo candidato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</w:p>
    <w:p w14:paraId="45729DE5" w14:textId="772721ED" w:rsidR="00C06F07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aplicações possíveis dessas novas competências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potencial interesse para as empresas que irão compor a Associação </w:t>
      </w:r>
      <w:r w:rsidR="0001560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6FB16797" w14:textId="5C34756E" w:rsidR="00C37312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possíveis aplicações no mercado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4EABA655" w14:textId="0603B303" w:rsidR="00C37312" w:rsidRDefault="00C37312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3C5A58"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regras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estabelecidas para a seleção dos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7241B183" w14:textId="2A4A0732" w:rsidR="00C37312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cronograma macro para a execução dessas açõe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s;</w:t>
      </w:r>
    </w:p>
    <w:p w14:paraId="40C2882C" w14:textId="7959E719" w:rsidR="00C37312" w:rsidRDefault="00C606AD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utros itens pertinentes à critério da proponente</w:t>
      </w:r>
      <w:r w:rsidR="00C37312"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32DB45C5" w14:textId="7B00FB89" w:rsidR="008D5645" w:rsidRDefault="003C5A58" w:rsidP="003C6BF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Deve-se relacionar o esforço na execução dessas </w:t>
      </w:r>
      <w:r w:rsidR="0045541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o orçamento apresentado na planilha Informações Quantitativas – Etapa 2, bem como a infraestrutura já 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existente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 Ampliação da Infraestrutura.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 ser</w:t>
      </w:r>
      <w:r w:rsidR="008D564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também demonstrado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 a estratégia escolhida influenciará a área de pesquisa de uma maneira significativa na área temática proposta. </w:t>
      </w:r>
    </w:p>
    <w:p w14:paraId="548F72F4" w14:textId="77777777" w:rsidR="0066584F" w:rsidRDefault="003C5A58" w:rsidP="00665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PD&amp;I deve articular a visão para o Centro, descrevendo os macros desafios científicos e tecnológicos que serão enfrentados e/ou buscados após as descobertas científicas.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objetivos científicos e tecnológicos do Centro e 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deverão ser descritos de maneira suficientemente detalhada para permitir a avaliação de seu mérito, bem como da necessidade d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existência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um Centro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sua realização. Deve ser demonstrado como a estratégia escolhida vai impactar a área de pesquisa de forma significativa na área temática proposta.</w:t>
      </w:r>
    </w:p>
    <w:p w14:paraId="2B824564" w14:textId="77777777" w:rsidR="0066584F" w:rsidRDefault="0066584F" w:rsidP="00665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0D" w14:textId="1E39D3E2" w:rsidR="00E02859" w:rsidRDefault="003C5A58" w:rsidP="00665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deve, também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incluir alguns exemplos específicos de linhas de pesquisa, bem como descrever com clareza quais os nichos e os problemas específicos do País em que 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se pretende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desenvolver 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pesquisa e buscar gerar conhecimento, no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âmbito da área temática escolhida, dentro do conceito de que o Centro deve realizar pesquisas básicas e aplicadas complexas, orientadas à solução de problemas.</w:t>
      </w:r>
    </w:p>
    <w:p w14:paraId="0000010E" w14:textId="77777777" w:rsidR="00E02859" w:rsidRDefault="00E0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0F" w14:textId="207FBF2C" w:rsidR="00E02859" w:rsidRDefault="003C5A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É desejável que </w:t>
      </w:r>
      <w:r w:rsid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45541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previstas neste plano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contemple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startups, com vistas a estimular a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Atração e criação de Startups.</w:t>
      </w:r>
    </w:p>
    <w:p w14:paraId="00000110" w14:textId="77777777" w:rsidR="00E02859" w:rsidRDefault="00E0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11" w14:textId="25D8FDB9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proposta ainda pode considerar a participação de Instituições de Ciência e Tecnologia (ICTs) parceiras na construção das competências, respeitando os limites estabelecidos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Manual de Operação do Centro de Competência </w:t>
      </w:r>
      <w:r w:rsidR="00F4329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Neste caso, é necessário descrever as ações que serão realizadas, as responsabilidades e os recursos disponibilizados pela ICT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parceria.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12" w14:textId="77777777" w:rsidR="00E02859" w:rsidRDefault="00E0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13" w14:textId="729AB664" w:rsidR="00E02859" w:rsidRDefault="003C5A58">
      <w:pPr>
        <w:spacing w:before="240"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br w:type="page"/>
      </w:r>
    </w:p>
    <w:p w14:paraId="00000114" w14:textId="77777777" w:rsidR="00E02859" w:rsidRDefault="00E02859">
      <w:pPr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115" w14:textId="102BEBEB" w:rsidR="00E02859" w:rsidRPr="00B46C91" w:rsidRDefault="00A21A5C" w:rsidP="00B46C91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Toc111813776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2 - Plano para a Formação e Capacitação de RH para PD&amp;I</w:t>
      </w:r>
      <w:bookmarkEnd w:id="40"/>
    </w:p>
    <w:p w14:paraId="00000116" w14:textId="77777777" w:rsidR="00E02859" w:rsidRDefault="00E028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7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10 (dez)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18" w14:textId="63D6E7B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</w:t>
      </w:r>
      <w:r w:rsidR="00CC6DA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tem como objetivo e responsabilidade a criação, fortalecimento, ampliação e o desenvolvimento de competências tecnológicas em Plataformas </w:t>
      </w:r>
      <w:r w:rsidR="005F2F94" w:rsidRP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tecnológicas de P</w:t>
      </w:r>
      <w:r w:rsid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rodutos de </w:t>
      </w:r>
      <w:r w:rsidR="005F2F94" w:rsidRP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</w:t>
      </w:r>
      <w:r w:rsid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erapias </w:t>
      </w:r>
      <w:r w:rsidR="005F2F94" w:rsidRP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 w:rsid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vançadas</w:t>
      </w:r>
      <w:r w:rsidR="005F2F94" w:rsidRP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por meio de projetos de PD&amp;I. </w:t>
      </w:r>
    </w:p>
    <w:p w14:paraId="0000011A" w14:textId="4CEFAAE0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regra mínima, 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 RH</w:t>
      </w:r>
      <w:r w:rsidR="00F83A06" w:rsidRP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deverão envolver profissionais e estudantes em diferentes níveis de formação (graduação, mestrado e doutorado),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devendo, também, considerar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profissionais que já atuam no mercado, inclusive dos associados da Associação </w:t>
      </w:r>
      <w:r w:rsidR="005F2F9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 forma que possam participar das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desenvolvidas pelo Centro.</w:t>
      </w:r>
    </w:p>
    <w:p w14:paraId="0000011B" w14:textId="1460E11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caso </w:t>
      </w:r>
      <w:r w:rsidR="00A2102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o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grupo candidato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não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estar sediado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uma Instituição de Ensino,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este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</w:t>
      </w:r>
      <w:r w:rsidR="003E3B2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deverá 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ontemplar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estratégia de colaboração com instituições de ensino e pesquisa para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dar a consecução ao planejado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detalhando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benefícios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oferecidos pelo grupo aos parceiros e ao público capacitado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Também, é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permitido estabelecer parceria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terceirizar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desde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respeitados os limites estabelecidos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Manual de Operação do Centro de Competência </w:t>
      </w:r>
      <w:r w:rsidR="00CD11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Neste caso, é necessário descrever as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</w:t>
      </w:r>
      <w:r w:rsidR="003621E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instituição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parceira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11C" w14:textId="637EBA5D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Discorra</w:t>
      </w:r>
      <w:r w:rsidR="00986DB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2A1B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também</w:t>
      </w:r>
      <w:r w:rsidR="00986DB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sobre as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para a formação e capacitação de Recursos Humanos, incluindo o quantitativo estimado de formação e capacitação de alunos de graduação, pós-graduação (especialistas, mestrandos e doutorandos) e jovens pesquisadores (pós-doutorado) e colaboradores da Associação </w:t>
      </w:r>
      <w:r w:rsidR="00CD11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bem como de outras instituições, e, quando for o caso, a respectiva articulação do Plano com outras iniciativas ou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ofertadas pelo grupo candidato. </w:t>
      </w:r>
    </w:p>
    <w:p w14:paraId="0000011D" w14:textId="1E24C016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Liste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desenvolvid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s, sejam el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executad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exclusivamente pelo </w:t>
      </w:r>
      <w:r w:rsidR="00094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 w:rsidR="002A1B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decorrente das articulações indicadas na composição de parcerias – estas últimas executadas por terceiros </w:t>
      </w:r>
      <w:r w:rsidR="002A1B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sempre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sob 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coordenação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supervisão do Centro. Em cada um del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s, descreva brevemente o tipo de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o objetivo da 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formação ou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capacitação pretendida.</w:t>
      </w:r>
    </w:p>
    <w:p w14:paraId="0000011E" w14:textId="78BB7F30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quaisquer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propostas, executadas pelo Centro ou por parceiros, observe a necessidade de o </w:t>
      </w:r>
      <w:r w:rsidR="006924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manter a coordenação </w:t>
      </w:r>
      <w:r w:rsidR="007A21C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deste Plano, além do controle sobre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etapas de acompanhamento e de avaliação específicas, particularmente aquelas que permitam diagnosticar as competências e as habilidades desenvolvidas. Descreva, ainda, os mecanismos de coordenação que serão adotados.</w:t>
      </w:r>
    </w:p>
    <w:p w14:paraId="0000011F" w14:textId="487A600D" w:rsidR="00E02859" w:rsidRDefault="003C5A58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também na elaboração do Plano as possíveis estratégias para inserção dos discentes e pesquisadores nas empresas para desenvolverem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PD&amp;I, sejam elas as associadas da Associação </w:t>
      </w:r>
      <w:r w:rsidR="00743B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potenciais interessadas nas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desenvolvidas pelo Centro, ou mesmo para a qualificação de profissionais voltados à criação de startups.</w:t>
      </w:r>
    </w:p>
    <w:p w14:paraId="40754788" w14:textId="74FC5816" w:rsidR="00B852EB" w:rsidRDefault="00000000" w:rsidP="00B852E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sdt>
        <w:sdtPr>
          <w:tag w:val="goog_rdk_10"/>
          <w:id w:val="2047325975"/>
          <w:showingPlcHdr/>
        </w:sdtPr>
        <w:sdtContent>
          <w:r w:rsidR="00743B27">
            <w:t xml:space="preserve">     </w:t>
          </w:r>
        </w:sdtContent>
      </w:sdt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Fica facultado a previsão de ações de Formação e Capacitação de RH que envolvam o intercâmbio de profissionais, inclusive em outros países, desde que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compulsoriamente envolvam a execução de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relacionadas ao desenvolvimento de competências do Centro e que prevejam a difusão do conhecimento adquirido pelo profissional à sua instituição, ficando este qualificado como multiplicador do conhecimento.</w:t>
      </w:r>
      <w:r w:rsidR="00B852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Neste caso, é necessário descrever as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 w:rsidR="00B852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parceria.</w:t>
      </w:r>
    </w:p>
    <w:p w14:paraId="00000122" w14:textId="29907CCA" w:rsidR="00E02859" w:rsidRDefault="000942B1" w:rsidP="00193CEB">
      <w:pPr>
        <w:ind w:firstLine="360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 executados dentro da ação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</w:t>
      </w:r>
      <w:r w:rsidR="00B852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formação 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capacitação devem estar de acordo com </w:t>
      </w:r>
      <w:r w:rsidR="00743B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legislações pertinentes.&gt;  </w:t>
      </w:r>
    </w:p>
    <w:p w14:paraId="00000123" w14:textId="77777777" w:rsidR="00E02859" w:rsidRDefault="00E0285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24" w14:textId="77777777" w:rsidR="00E02859" w:rsidRDefault="00E0285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5" w14:textId="77777777" w:rsidR="00E02859" w:rsidRDefault="00E0285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6" w14:textId="77777777" w:rsidR="00E02859" w:rsidRDefault="00E0285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7" w14:textId="77777777" w:rsidR="00E02859" w:rsidRDefault="00E0285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eading=h.2bn6wsx" w:colFirst="0" w:colLast="0"/>
      <w:bookmarkEnd w:id="41"/>
    </w:p>
    <w:p w14:paraId="00000128" w14:textId="77777777" w:rsidR="00E02859" w:rsidRDefault="00E0285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29" w14:textId="77777777" w:rsidR="00E02859" w:rsidRDefault="003C5A58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0000012C" w14:textId="118DA2A4" w:rsidR="00E02859" w:rsidRPr="00B46C91" w:rsidRDefault="00A21A5C" w:rsidP="00CB1AD2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2" w:name="_Toc111813777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ANEXO 3 - Plano para a Associação </w:t>
      </w:r>
      <w:bookmarkEnd w:id="42"/>
      <w:r w:rsidR="00B13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 Empresas</w:t>
      </w:r>
    </w:p>
    <w:p w14:paraId="0000012D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2E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2F" w14:textId="60940138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Plano para a Associação </w:t>
      </w:r>
      <w:r w:rsidR="00B135C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complementar à estratégia de criação de competência do Centro. Ele deve ser estruturado como um instrumento voltado ao fortalecimento da difusão do conhecimento gerado no âmbito do Centro para a sociedade, fundamental para a relação com atores de diferentes setores econômicos, que podem ser usuário e/ou produtivo, e para a aplicação prática dos resultados obtidos nas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 </w:t>
      </w:r>
    </w:p>
    <w:p w14:paraId="00000130" w14:textId="6C02911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 considerar que os associados têm que aportar recursos financeiros</w:t>
      </w:r>
      <w:r w:rsidR="009D3FC4">
        <w:rPr>
          <w:rStyle w:val="Refdenotaderodap"/>
          <w:rFonts w:ascii="Times New Roman" w:eastAsia="Times New Roman" w:hAnsi="Times New Roman" w:cs="Times New Roman"/>
          <w:i/>
          <w:color w:val="80808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se associarem à iniciativa</w:t>
      </w:r>
      <w:r w:rsidR="00722C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que, em contrapartida, o Centro deve operar um modelo específico que atraia as empresas para participar como associadas ao Centro a partir de uma política de benefícios que serão oferecidos. </w:t>
      </w:r>
    </w:p>
    <w:p w14:paraId="00000131" w14:textId="437B8B9C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descrever os produtos, serviços e benefícios que serão oferecidos como contrapartida e o volume de recursos esperado que será despendido nas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506BD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pelos associados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404CD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sugestão, enumeramos alguns exemplos do que pode ser oferecido como contrapartida: </w:t>
      </w:r>
      <w:bookmarkStart w:id="43" w:name="_Hlk1111316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compartilhamento dos resultados obtidos pelas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do Centro; </w:t>
      </w:r>
      <w:bookmarkEnd w:id="4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utilização de um número determinado de horas das instalações do Centro a um custo reduzido ou mesmo sem custo; workshop, mentoria e capacitação para os pesquisadores e equipe de PD&amp;I dos associados</w:t>
      </w:r>
      <w:r w:rsidR="007837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etc. </w:t>
      </w:r>
    </w:p>
    <w:p w14:paraId="00000132" w14:textId="0CCECA46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proposição do modelo de Associação </w:t>
      </w:r>
      <w:r w:rsidR="001B55C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é livre para cada 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instituição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candidata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inclusive</w:t>
      </w:r>
      <w:r w:rsidR="00193C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193C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tendo por referência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modelos praticados em outros países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133" w14:textId="394BB24C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parte do Plano para Associação </w:t>
      </w:r>
      <w:r w:rsidR="001B55C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será apresentado, deverá ser detalhado como será a implantação do modelo de associação por adesão ao longo da vigência do credenciamento. É necessário apresentar detalhadamente:</w:t>
      </w:r>
    </w:p>
    <w:p w14:paraId="00000134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cronograma de implementação para o Centro, definindo metas anuais para o número de associados pretendido;</w:t>
      </w:r>
    </w:p>
    <w:p w14:paraId="00000135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qual o perfil dos associados (porte, setor de atuação, possíveis áreas de pesquisa de interesse etc.);</w:t>
      </w:r>
    </w:p>
    <w:p w14:paraId="00000136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previsão do volume de recursos a ser captado;</w:t>
      </w:r>
    </w:p>
    <w:p w14:paraId="00000137" w14:textId="4A5B8A14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 governança, inclusive, quanto à confidencialidade</w:t>
      </w:r>
      <w:r w:rsidR="005731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44" w:name="_Hlk111724036"/>
      <w:r w:rsidR="005731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gestão da propriedade intelectual</w:t>
      </w:r>
      <w:bookmarkEnd w:id="4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a previsão da dinâmica de reuniões e instâncias envolvidas;</w:t>
      </w:r>
    </w:p>
    <w:p w14:paraId="00000139" w14:textId="4EC630A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procedimentos que o Centro irá adotar para que não tenha atuação com foco no atendimento às necessidades e demandas de uma única </w:t>
      </w:r>
      <w:r w:rsidR="00F959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 </w:t>
      </w:r>
      <w:r w:rsidR="00F9593F" w:rsidRPr="00F959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organizações do mesmo grupo empresarial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para aproximação, atração e retenção de associados;</w:t>
      </w:r>
    </w:p>
    <w:p w14:paraId="0000013B" w14:textId="23592F4A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ações que serão adotadas para </w:t>
      </w:r>
      <w:r w:rsidR="00BC5C8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buscar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sustentabilidade financeira do Centro no decorrer das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0000013C" w14:textId="497B1DE4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que será adotada para a atração e desenvolvimento de projetos</w:t>
      </w:r>
      <w:r w:rsidR="003817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startups;</w:t>
      </w:r>
    </w:p>
    <w:p w14:paraId="0000013D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os direitos e obrigações dos associados;</w:t>
      </w:r>
    </w:p>
    <w:p w14:paraId="23F69CBF" w14:textId="77777777" w:rsidR="009C1878" w:rsidRDefault="003C5A58" w:rsidP="009C1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para captação de recursos financeiros com outras fontes de recursos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33623741" w14:textId="2E43333A" w:rsidR="00062554" w:rsidRPr="00062554" w:rsidRDefault="00062554" w:rsidP="00062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0625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à critério da proponente. </w:t>
      </w:r>
    </w:p>
    <w:p w14:paraId="0000013F" w14:textId="2E330416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5" w:name="_heading=h.1pxezwc" w:colFirst="0" w:colLast="0"/>
      <w:bookmarkEnd w:id="4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Preferencialmente, o modelo proposto deverá prever diferenciais que estimulem o desenvolvimento de projetos que tenham por base, de forma relevante, conhecimentos, tecnologias, </w:t>
      </w:r>
      <w:proofErr w:type="spellStart"/>
      <w:r w:rsidR="000625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processos</w:t>
      </w:r>
      <w:r w:rsidR="000625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dentre outros artefatos, desenvolvidos pelo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em projetos relacionados com as ações de Ampliação e fortalecimento de competência científica e tecnológica em PD&amp;I.</w:t>
      </w:r>
    </w:p>
    <w:p w14:paraId="00000140" w14:textId="0F607BB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pode contar com ICTs parceiras para complementar as ações realizadas pelo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da Associação </w:t>
      </w:r>
      <w:r w:rsidR="001B55C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Empresas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Se a proposta contar com instituições parceiras, é necessário descrever as </w:t>
      </w:r>
      <w:r w:rsidR="00575E8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ICT parceria, e respeitar os limites estabelecidos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Manual de Operação do Centro de Competência </w:t>
      </w:r>
      <w:r w:rsidR="001B55C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 </w:t>
      </w:r>
    </w:p>
    <w:p w14:paraId="00000141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42" w14:textId="77777777" w:rsidR="00E02859" w:rsidRDefault="00E02859">
      <w:pPr>
        <w:spacing w:before="240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3" w14:textId="77777777" w:rsidR="00E02859" w:rsidRDefault="003C5A58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00000146" w14:textId="0E64BDB0" w:rsidR="00E02859" w:rsidRPr="00B46C91" w:rsidRDefault="00CB1AD2" w:rsidP="00CB1AD2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6" w:name="_Toc111813778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4 - Plano para Atração e Criação de startups</w:t>
      </w:r>
      <w:bookmarkEnd w:id="46"/>
    </w:p>
    <w:p w14:paraId="00000147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48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7" w:name="_heading=h.147n2zr" w:colFirst="0" w:colLast="0"/>
      <w:bookmarkEnd w:id="47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49" w14:textId="4EB5946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contemplar as ações para a implementação de um ambiente de Inovação Aberta, envolvendo, inclusive, os atores de diferentes setores econômicos, que podem ser usuários e/ou produtivos, oferecendo oportunidades para a criação e a participação de startups, possibilitando que explorem, de forma vantajosa, perspectivas nas diferentes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realizadas pelo Centro, visando auxiliar esses atores a desenvolver soluções tecnológicas, de modo a colocarem no mercado processos e produtos inovadores.</w:t>
      </w:r>
    </w:p>
    <w:p w14:paraId="0000014A" w14:textId="7880781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a estratégia que será adotada para a atração e criação de startups, bem como para criar um ambiente de Inovação Aberta, favorável à atração de empreendedores e startups que participem das </w:t>
      </w:r>
      <w:r w:rsidR="0014594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A atuação dessas empresas pode acontecer de diversas formas, como, por exemplo, instituições complementares na criação de competências; empresas que demandam competências a serem desenvolvidas pelo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; parceiras </w:t>
      </w:r>
      <w:r w:rsidR="00CF124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projetos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etc. </w:t>
      </w:r>
    </w:p>
    <w:p w14:paraId="0000014B" w14:textId="462716F1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como 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irá apoiar o desenvolvimento tecnológico e </w:t>
      </w:r>
      <w:r w:rsidR="00C16AF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modelo de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negóci</w:t>
      </w:r>
      <w:r w:rsidR="00C16AF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das startups, incluindo, o modelo de </w:t>
      </w:r>
      <w:r w:rsidR="0014594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financiamento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 pretende adotar para apoiar a sustentabilidade das startups nos seus diferentes estágios de desenvolvimento, de modo complementar às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suporte a essas empresas.</w:t>
      </w:r>
    </w:p>
    <w:p w14:paraId="0000014C" w14:textId="4EA8CFF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propor qual será a estratégia adotada para a transferência de tecnologia nos projetos desenvolvidos no âmbito dessa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</w:t>
      </w:r>
    </w:p>
    <w:p w14:paraId="0000014D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4E" w14:textId="77777777" w:rsidR="00E02859" w:rsidRDefault="00E0285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F" w14:textId="77777777" w:rsidR="00E02859" w:rsidRDefault="003C5A5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52" w14:textId="691069C0" w:rsidR="00E02859" w:rsidRPr="00B46C91" w:rsidRDefault="008C7890" w:rsidP="00B46C91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8" w:name="_Toc111813779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5 - Plano para Ampliação da infraestrutura</w:t>
      </w:r>
      <w:bookmarkEnd w:id="48"/>
    </w:p>
    <w:p w14:paraId="00000153" w14:textId="77777777" w:rsidR="00E02859" w:rsidRDefault="00E0285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4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55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&lt;Como a infraestrutura é também apresentada na planilha Informações Quantitativas – Etapa 1, ela não deve ser aqui listada. Se necessário, esclarecimentos sobre este item serão solicitados pela EMBRAPII em momentos oportunos do processo de credenciamento.</w:t>
      </w:r>
    </w:p>
    <w:p w14:paraId="00000156" w14:textId="4BE7E3C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Levando em conta que a oferta e a disponibilidade de infraestrutura são requisitos analisados no credenciamento e que existe a previsão de que o Centro complemente a infraestrutura existente ao longo da execução do presente Plano de Execução, discorra brevemente sobre o plano de infraestrutura da ICT candidata para a realização das ações propostas para 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Destaque, por exemplo, a atualidade da infraestrutura; seu diferencial científico e/ou tecnológico na área de competência proposta; a adequação para o desenvolvimento das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na área temática proposta; a importância para o mercado industrial foco do credenciamento; e outros detalhes que caracterizam o diferencial das instalações de PD&amp;I ofertadas pelo grupo candidato. </w:t>
      </w:r>
    </w:p>
    <w:p w14:paraId="00000157" w14:textId="08856060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deverá detalhar a necessidade de ampliação da infraestrutura atual frente às necessidades para atender ao Plano de PD&amp;I proposto, respeitando o limite máximo dos recursos aportados pela</w:t>
      </w:r>
      <w:r w:rsidR="000E20C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EMBRAPII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descritos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Manual de Operação do Centro de Competência </w:t>
      </w:r>
      <w:r w:rsidR="009E3AC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00000158" w14:textId="00C5351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ser apresentadas justificativas para a relevância 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dos equipamentos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material permanente a serem adquiridos para 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no Plano de Execução e de que forma estes equipamentos permitirão colocar o Centro de Competência como uma referência em sua área no Brasil e inserir-se </w:t>
      </w:r>
      <w:bookmarkStart w:id="49" w:name="_Hlk11172412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</w:t>
      </w:r>
      <w:r w:rsidR="00BC5C8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um Centro </w:t>
      </w:r>
      <w:r w:rsidR="00BC5C8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Competência </w:t>
      </w:r>
      <w:bookmarkEnd w:id="4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destaque internacional</w:t>
      </w:r>
      <w:r w:rsidR="00CF124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159" w14:textId="4DC7D8E1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 a estratégia de gestão e de manutenção da infraestrutura que garanta a perenidade da infraestrutura conectada às prioridades do C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0000015A" w14:textId="21637604" w:rsidR="00E02859" w:rsidRDefault="003C5A58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Considere que não é permitido a realização de obras, construção de edificações ou novas instalações com os aportes da EMBRAPII</w:t>
      </w:r>
      <w:r w:rsidR="000E20C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implementação das ações previstas no Plano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0000015C" w14:textId="77777777" w:rsidR="00E02859" w:rsidRDefault="00E02859" w:rsidP="0030255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sectPr w:rsidR="00E0285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6DDA" w14:textId="77777777" w:rsidR="005C7912" w:rsidRDefault="005C7912">
      <w:pPr>
        <w:spacing w:after="0" w:line="240" w:lineRule="auto"/>
      </w:pPr>
      <w:r>
        <w:separator/>
      </w:r>
    </w:p>
  </w:endnote>
  <w:endnote w:type="continuationSeparator" w:id="0">
    <w:p w14:paraId="2E019EDA" w14:textId="77777777" w:rsidR="005C7912" w:rsidRDefault="005C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Extra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1" w14:textId="05E04E03" w:rsidR="00E02859" w:rsidRDefault="003C5A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F06798">
      <w:rPr>
        <w:rFonts w:eastAsia="Calibri"/>
        <w:noProof/>
        <w:color w:val="000000"/>
      </w:rPr>
      <w:t>2</w:t>
    </w:r>
    <w:r>
      <w:rPr>
        <w:rFonts w:eastAsia="Calibri"/>
        <w:color w:val="000000"/>
      </w:rPr>
      <w:fldChar w:fldCharType="end"/>
    </w:r>
  </w:p>
  <w:p w14:paraId="00000162" w14:textId="77777777" w:rsidR="00E02859" w:rsidRDefault="00E028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7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4292" w14:textId="77777777" w:rsidR="005C7912" w:rsidRDefault="005C7912">
      <w:pPr>
        <w:spacing w:after="0" w:line="240" w:lineRule="auto"/>
      </w:pPr>
      <w:r>
        <w:separator/>
      </w:r>
    </w:p>
  </w:footnote>
  <w:footnote w:type="continuationSeparator" w:id="0">
    <w:p w14:paraId="287B49CB" w14:textId="77777777" w:rsidR="005C7912" w:rsidRDefault="005C7912">
      <w:pPr>
        <w:spacing w:after="0" w:line="240" w:lineRule="auto"/>
      </w:pPr>
      <w:r>
        <w:continuationSeparator/>
      </w:r>
    </w:p>
  </w:footnote>
  <w:footnote w:id="1">
    <w:p w14:paraId="0000015D" w14:textId="77777777" w:rsidR="00E02859" w:rsidRDefault="003C5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Não remover estas instruções após elaborar o Plano de Execução.</w:t>
      </w:r>
    </w:p>
  </w:footnote>
  <w:footnote w:id="2">
    <w:p w14:paraId="3984B037" w14:textId="48657E2E" w:rsidR="009D3FC4" w:rsidRDefault="009D3FC4" w:rsidP="009D3FC4">
      <w:pPr>
        <w:pStyle w:val="Textodenotaderodap"/>
        <w:jc w:val="both"/>
      </w:pPr>
      <w:r w:rsidRPr="009D3FC4">
        <w:rPr>
          <w:rStyle w:val="Refdenotaderodap"/>
          <w:color w:val="808080" w:themeColor="background1" w:themeShade="80"/>
          <w:sz w:val="18"/>
          <w:szCs w:val="18"/>
        </w:rPr>
        <w:footnoteRef/>
      </w:r>
      <w:r w:rsidRPr="009D3FC4">
        <w:rPr>
          <w:color w:val="808080" w:themeColor="background1" w:themeShade="80"/>
          <w:sz w:val="18"/>
          <w:szCs w:val="18"/>
        </w:rPr>
        <w:t xml:space="preserve"> Estes recursos </w:t>
      </w:r>
      <w:r w:rsidR="001538E8">
        <w:rPr>
          <w:color w:val="808080" w:themeColor="background1" w:themeShade="80"/>
          <w:sz w:val="18"/>
          <w:szCs w:val="18"/>
        </w:rPr>
        <w:t>devem</w:t>
      </w:r>
      <w:r w:rsidRPr="009D3FC4">
        <w:rPr>
          <w:color w:val="808080" w:themeColor="background1" w:themeShade="80"/>
          <w:sz w:val="18"/>
          <w:szCs w:val="18"/>
        </w:rPr>
        <w:t xml:space="preserve"> ser utilizados para realização do Plano de Associação </w:t>
      </w:r>
      <w:r w:rsidR="001B55C0">
        <w:rPr>
          <w:color w:val="808080" w:themeColor="background1" w:themeShade="80"/>
          <w:sz w:val="18"/>
          <w:szCs w:val="18"/>
        </w:rPr>
        <w:t>de Empresas</w:t>
      </w:r>
      <w:r w:rsidRPr="009D3FC4">
        <w:rPr>
          <w:color w:val="808080" w:themeColor="background1" w:themeShade="80"/>
          <w:sz w:val="18"/>
          <w:szCs w:val="18"/>
        </w:rPr>
        <w:t>. Adicionalmente, o CC tem autonomia para também utilizar os recursos nas demais ações, bem como para o investimento em infraestrutura, desde que conste no Plano de Execução aprovado.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0" w14:textId="77777777" w:rsidR="00E02859" w:rsidRDefault="003C5A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left" w:pos="666"/>
      </w:tabs>
      <w:spacing w:after="0" w:line="240" w:lineRule="auto"/>
      <w:ind w:left="-709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6BFF3A8D" wp14:editId="39761DB2">
          <wp:extent cx="3655411" cy="774242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F" w14:textId="77777777" w:rsidR="00E02859" w:rsidRDefault="003C5A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5E13DA" wp14:editId="4B2C5209">
          <wp:simplePos x="0" y="0"/>
          <wp:positionH relativeFrom="column">
            <wp:posOffset>-800099</wp:posOffset>
          </wp:positionH>
          <wp:positionV relativeFrom="paragraph">
            <wp:posOffset>-300989</wp:posOffset>
          </wp:positionV>
          <wp:extent cx="1908313" cy="86614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349"/>
    <w:multiLevelType w:val="multilevel"/>
    <w:tmpl w:val="DFD44B62"/>
    <w:lvl w:ilvl="0">
      <w:start w:val="1"/>
      <w:numFmt w:val="lowerRoman"/>
      <w:pStyle w:val="Estilo2-PlanodeAo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9FF"/>
    <w:multiLevelType w:val="multilevel"/>
    <w:tmpl w:val="0B8C7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pStyle w:val="Ttulo2"/>
      <w:lvlText w:val="%2."/>
      <w:lvlJc w:val="left"/>
      <w:pPr>
        <w:ind w:left="1800" w:hanging="360"/>
      </w:pPr>
    </w:lvl>
    <w:lvl w:ilvl="2">
      <w:start w:val="1"/>
      <w:numFmt w:val="lowerRoman"/>
      <w:pStyle w:val="Ttulo3"/>
      <w:lvlText w:val="%3."/>
      <w:lvlJc w:val="right"/>
      <w:pPr>
        <w:ind w:left="2520" w:hanging="180"/>
      </w:pPr>
    </w:lvl>
    <w:lvl w:ilvl="3">
      <w:start w:val="1"/>
      <w:numFmt w:val="decimal"/>
      <w:pStyle w:val="Ttulo4"/>
      <w:lvlText w:val="%4."/>
      <w:lvlJc w:val="left"/>
      <w:pPr>
        <w:ind w:left="3240" w:hanging="360"/>
      </w:pPr>
    </w:lvl>
    <w:lvl w:ilvl="4">
      <w:start w:val="1"/>
      <w:numFmt w:val="lowerLetter"/>
      <w:pStyle w:val="Ttulo5"/>
      <w:lvlText w:val="%5."/>
      <w:lvlJc w:val="left"/>
      <w:pPr>
        <w:ind w:left="3960" w:hanging="360"/>
      </w:pPr>
    </w:lvl>
    <w:lvl w:ilvl="5">
      <w:start w:val="1"/>
      <w:numFmt w:val="lowerRoman"/>
      <w:pStyle w:val="Ttulo6"/>
      <w:lvlText w:val="%6."/>
      <w:lvlJc w:val="right"/>
      <w:pPr>
        <w:ind w:left="4680" w:hanging="180"/>
      </w:pPr>
    </w:lvl>
    <w:lvl w:ilvl="6">
      <w:start w:val="1"/>
      <w:numFmt w:val="decimal"/>
      <w:pStyle w:val="Ttulo7"/>
      <w:lvlText w:val="%7."/>
      <w:lvlJc w:val="left"/>
      <w:pPr>
        <w:ind w:left="5400" w:hanging="360"/>
      </w:pPr>
    </w:lvl>
    <w:lvl w:ilvl="7">
      <w:start w:val="1"/>
      <w:numFmt w:val="lowerLetter"/>
      <w:pStyle w:val="Ttulo8"/>
      <w:lvlText w:val="%8."/>
      <w:lvlJc w:val="left"/>
      <w:pPr>
        <w:ind w:left="6120" w:hanging="360"/>
      </w:pPr>
    </w:lvl>
    <w:lvl w:ilvl="8">
      <w:start w:val="1"/>
      <w:numFmt w:val="lowerRoman"/>
      <w:pStyle w:val="Ttulo9"/>
      <w:lvlText w:val="%9."/>
      <w:lvlJc w:val="right"/>
      <w:pPr>
        <w:ind w:left="6840" w:hanging="180"/>
      </w:pPr>
    </w:lvl>
  </w:abstractNum>
  <w:abstractNum w:abstractNumId="2" w15:restartNumberingAfterBreak="0">
    <w:nsid w:val="50BC1265"/>
    <w:multiLevelType w:val="multilevel"/>
    <w:tmpl w:val="B9B03F82"/>
    <w:lvl w:ilvl="0">
      <w:start w:val="1"/>
      <w:numFmt w:val="bullet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7D97"/>
    <w:multiLevelType w:val="multilevel"/>
    <w:tmpl w:val="AC84C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B216E9"/>
    <w:multiLevelType w:val="hybridMultilevel"/>
    <w:tmpl w:val="7B1AF860"/>
    <w:lvl w:ilvl="0" w:tplc="9E00E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50233">
    <w:abstractNumId w:val="1"/>
  </w:num>
  <w:num w:numId="2" w16cid:durableId="1253515032">
    <w:abstractNumId w:val="0"/>
  </w:num>
  <w:num w:numId="3" w16cid:durableId="991836608">
    <w:abstractNumId w:val="3"/>
  </w:num>
  <w:num w:numId="4" w16cid:durableId="947155136">
    <w:abstractNumId w:val="2"/>
  </w:num>
  <w:num w:numId="5" w16cid:durableId="2070491998">
    <w:abstractNumId w:val="1"/>
  </w:num>
  <w:num w:numId="6" w16cid:durableId="1664895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9"/>
    <w:rsid w:val="00015603"/>
    <w:rsid w:val="00034EF3"/>
    <w:rsid w:val="00036ACB"/>
    <w:rsid w:val="00062554"/>
    <w:rsid w:val="00067A94"/>
    <w:rsid w:val="0007442F"/>
    <w:rsid w:val="00077C53"/>
    <w:rsid w:val="000922B1"/>
    <w:rsid w:val="000942B1"/>
    <w:rsid w:val="000975EE"/>
    <w:rsid w:val="000C5460"/>
    <w:rsid w:val="000E20CB"/>
    <w:rsid w:val="000F7A03"/>
    <w:rsid w:val="00124DAA"/>
    <w:rsid w:val="00130DD5"/>
    <w:rsid w:val="00145948"/>
    <w:rsid w:val="001538E8"/>
    <w:rsid w:val="00160B69"/>
    <w:rsid w:val="00182794"/>
    <w:rsid w:val="00185528"/>
    <w:rsid w:val="0019035D"/>
    <w:rsid w:val="0019386C"/>
    <w:rsid w:val="00193CEB"/>
    <w:rsid w:val="001A2DBC"/>
    <w:rsid w:val="001A4C15"/>
    <w:rsid w:val="001B4B77"/>
    <w:rsid w:val="001B55C0"/>
    <w:rsid w:val="001E2A5C"/>
    <w:rsid w:val="00220D4A"/>
    <w:rsid w:val="0023652D"/>
    <w:rsid w:val="00276613"/>
    <w:rsid w:val="002845BE"/>
    <w:rsid w:val="002864BC"/>
    <w:rsid w:val="002A1B01"/>
    <w:rsid w:val="002A3E83"/>
    <w:rsid w:val="002C01A9"/>
    <w:rsid w:val="002E0286"/>
    <w:rsid w:val="002E7180"/>
    <w:rsid w:val="002F6BF0"/>
    <w:rsid w:val="002F75EF"/>
    <w:rsid w:val="0030255B"/>
    <w:rsid w:val="003224FE"/>
    <w:rsid w:val="00326592"/>
    <w:rsid w:val="00351516"/>
    <w:rsid w:val="003621EA"/>
    <w:rsid w:val="00372979"/>
    <w:rsid w:val="003765C8"/>
    <w:rsid w:val="0038082A"/>
    <w:rsid w:val="00381777"/>
    <w:rsid w:val="00383834"/>
    <w:rsid w:val="00397016"/>
    <w:rsid w:val="003B0018"/>
    <w:rsid w:val="003C5816"/>
    <w:rsid w:val="003C5A58"/>
    <w:rsid w:val="003C6BFC"/>
    <w:rsid w:val="003E3522"/>
    <w:rsid w:val="003E3B25"/>
    <w:rsid w:val="00404CD1"/>
    <w:rsid w:val="00427281"/>
    <w:rsid w:val="004311E2"/>
    <w:rsid w:val="00455060"/>
    <w:rsid w:val="0045541F"/>
    <w:rsid w:val="004773BE"/>
    <w:rsid w:val="00486889"/>
    <w:rsid w:val="004C6870"/>
    <w:rsid w:val="004D795A"/>
    <w:rsid w:val="004E70E6"/>
    <w:rsid w:val="004E7B5E"/>
    <w:rsid w:val="004F4749"/>
    <w:rsid w:val="00506BD2"/>
    <w:rsid w:val="00507ED5"/>
    <w:rsid w:val="00524F0A"/>
    <w:rsid w:val="00527E2E"/>
    <w:rsid w:val="00535331"/>
    <w:rsid w:val="00541808"/>
    <w:rsid w:val="00552B9B"/>
    <w:rsid w:val="0057166D"/>
    <w:rsid w:val="005731C3"/>
    <w:rsid w:val="00575E84"/>
    <w:rsid w:val="005C7912"/>
    <w:rsid w:val="005D7FB0"/>
    <w:rsid w:val="005E070E"/>
    <w:rsid w:val="005F2F94"/>
    <w:rsid w:val="00602DC1"/>
    <w:rsid w:val="0060473A"/>
    <w:rsid w:val="00606DBA"/>
    <w:rsid w:val="00612C3C"/>
    <w:rsid w:val="006155FA"/>
    <w:rsid w:val="0062166C"/>
    <w:rsid w:val="00623F95"/>
    <w:rsid w:val="00632D64"/>
    <w:rsid w:val="0065012C"/>
    <w:rsid w:val="00653B44"/>
    <w:rsid w:val="00664591"/>
    <w:rsid w:val="0066584F"/>
    <w:rsid w:val="00667C4F"/>
    <w:rsid w:val="00675EE8"/>
    <w:rsid w:val="00683213"/>
    <w:rsid w:val="006856EF"/>
    <w:rsid w:val="00692462"/>
    <w:rsid w:val="006B18EC"/>
    <w:rsid w:val="006B2F11"/>
    <w:rsid w:val="006B4B35"/>
    <w:rsid w:val="006C31D0"/>
    <w:rsid w:val="006C68B0"/>
    <w:rsid w:val="006E024E"/>
    <w:rsid w:val="006E13AB"/>
    <w:rsid w:val="006E595B"/>
    <w:rsid w:val="006E6928"/>
    <w:rsid w:val="006F22D6"/>
    <w:rsid w:val="006F7CD8"/>
    <w:rsid w:val="007057A6"/>
    <w:rsid w:val="00711255"/>
    <w:rsid w:val="00722CE8"/>
    <w:rsid w:val="0074399D"/>
    <w:rsid w:val="00743B27"/>
    <w:rsid w:val="0076126B"/>
    <w:rsid w:val="00783762"/>
    <w:rsid w:val="007A21CF"/>
    <w:rsid w:val="007A46FA"/>
    <w:rsid w:val="007A7F2E"/>
    <w:rsid w:val="007C3D6E"/>
    <w:rsid w:val="007E02EC"/>
    <w:rsid w:val="007E6C1B"/>
    <w:rsid w:val="007F47EF"/>
    <w:rsid w:val="008041A4"/>
    <w:rsid w:val="008079BF"/>
    <w:rsid w:val="008150CF"/>
    <w:rsid w:val="0082537D"/>
    <w:rsid w:val="008371B2"/>
    <w:rsid w:val="00843ABE"/>
    <w:rsid w:val="008771EE"/>
    <w:rsid w:val="00882F99"/>
    <w:rsid w:val="008B004F"/>
    <w:rsid w:val="008B4320"/>
    <w:rsid w:val="008B4630"/>
    <w:rsid w:val="008C1EF3"/>
    <w:rsid w:val="008C4FE7"/>
    <w:rsid w:val="008C5127"/>
    <w:rsid w:val="008C7890"/>
    <w:rsid w:val="008D5645"/>
    <w:rsid w:val="008D750D"/>
    <w:rsid w:val="008E0461"/>
    <w:rsid w:val="008E73B1"/>
    <w:rsid w:val="008F106C"/>
    <w:rsid w:val="00904101"/>
    <w:rsid w:val="00943C23"/>
    <w:rsid w:val="00952079"/>
    <w:rsid w:val="00957001"/>
    <w:rsid w:val="00960783"/>
    <w:rsid w:val="009802C2"/>
    <w:rsid w:val="0098552F"/>
    <w:rsid w:val="00986DB5"/>
    <w:rsid w:val="00987D22"/>
    <w:rsid w:val="009A732A"/>
    <w:rsid w:val="009C1878"/>
    <w:rsid w:val="009D1E60"/>
    <w:rsid w:val="009D3FC4"/>
    <w:rsid w:val="009E3AC4"/>
    <w:rsid w:val="009E528D"/>
    <w:rsid w:val="00A11385"/>
    <w:rsid w:val="00A1401E"/>
    <w:rsid w:val="00A168A9"/>
    <w:rsid w:val="00A21022"/>
    <w:rsid w:val="00A21A5C"/>
    <w:rsid w:val="00A44C5F"/>
    <w:rsid w:val="00A863E3"/>
    <w:rsid w:val="00A91C23"/>
    <w:rsid w:val="00AB218C"/>
    <w:rsid w:val="00AB2C89"/>
    <w:rsid w:val="00AC4B80"/>
    <w:rsid w:val="00AE240F"/>
    <w:rsid w:val="00AF0D24"/>
    <w:rsid w:val="00AF2F9E"/>
    <w:rsid w:val="00B0730F"/>
    <w:rsid w:val="00B135CC"/>
    <w:rsid w:val="00B3756B"/>
    <w:rsid w:val="00B46C91"/>
    <w:rsid w:val="00B46E84"/>
    <w:rsid w:val="00B52760"/>
    <w:rsid w:val="00B73DC8"/>
    <w:rsid w:val="00B820A9"/>
    <w:rsid w:val="00B852EB"/>
    <w:rsid w:val="00B96752"/>
    <w:rsid w:val="00BA7ED5"/>
    <w:rsid w:val="00BC2546"/>
    <w:rsid w:val="00BC3212"/>
    <w:rsid w:val="00BC5C8F"/>
    <w:rsid w:val="00BD3D43"/>
    <w:rsid w:val="00BD5BC3"/>
    <w:rsid w:val="00BD7071"/>
    <w:rsid w:val="00BE50FD"/>
    <w:rsid w:val="00C005DF"/>
    <w:rsid w:val="00C06F07"/>
    <w:rsid w:val="00C16AFF"/>
    <w:rsid w:val="00C305F3"/>
    <w:rsid w:val="00C37312"/>
    <w:rsid w:val="00C606AD"/>
    <w:rsid w:val="00C6081E"/>
    <w:rsid w:val="00C66DA9"/>
    <w:rsid w:val="00C805CC"/>
    <w:rsid w:val="00C80EF6"/>
    <w:rsid w:val="00C83CC3"/>
    <w:rsid w:val="00C8537E"/>
    <w:rsid w:val="00C86ABD"/>
    <w:rsid w:val="00CB1472"/>
    <w:rsid w:val="00CB1AD2"/>
    <w:rsid w:val="00CB1F1E"/>
    <w:rsid w:val="00CC0B66"/>
    <w:rsid w:val="00CC6515"/>
    <w:rsid w:val="00CC6DA5"/>
    <w:rsid w:val="00CD1110"/>
    <w:rsid w:val="00CD7869"/>
    <w:rsid w:val="00CE01C3"/>
    <w:rsid w:val="00CF124C"/>
    <w:rsid w:val="00D1512A"/>
    <w:rsid w:val="00D35A2E"/>
    <w:rsid w:val="00D9446D"/>
    <w:rsid w:val="00DC1495"/>
    <w:rsid w:val="00DE0600"/>
    <w:rsid w:val="00E00DE7"/>
    <w:rsid w:val="00E02859"/>
    <w:rsid w:val="00E33669"/>
    <w:rsid w:val="00E4039B"/>
    <w:rsid w:val="00E454DD"/>
    <w:rsid w:val="00E55BFD"/>
    <w:rsid w:val="00E80D2C"/>
    <w:rsid w:val="00E90501"/>
    <w:rsid w:val="00E949F6"/>
    <w:rsid w:val="00E95D8B"/>
    <w:rsid w:val="00EA5B62"/>
    <w:rsid w:val="00EB7D65"/>
    <w:rsid w:val="00EC6078"/>
    <w:rsid w:val="00EF44BF"/>
    <w:rsid w:val="00F0173F"/>
    <w:rsid w:val="00F06798"/>
    <w:rsid w:val="00F165D8"/>
    <w:rsid w:val="00F343DF"/>
    <w:rsid w:val="00F344FC"/>
    <w:rsid w:val="00F43293"/>
    <w:rsid w:val="00F470DF"/>
    <w:rsid w:val="00F61462"/>
    <w:rsid w:val="00F64AF3"/>
    <w:rsid w:val="00F83A06"/>
    <w:rsid w:val="00F937F4"/>
    <w:rsid w:val="00F9593F"/>
    <w:rsid w:val="00FC2E4B"/>
    <w:rsid w:val="00FD2EC6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5F5C"/>
  <w15:docId w15:val="{8832D322-FA99-E546-8960-64729F0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92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0441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4192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192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19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19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19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19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19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19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441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19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2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4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419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044192"/>
    <w:rPr>
      <w:vertAlign w:val="superscript"/>
    </w:rPr>
  </w:style>
  <w:style w:type="table" w:styleId="Tabelacomgrade">
    <w:name w:val="Table Grid"/>
    <w:basedOn w:val="Tabelanormal"/>
    <w:uiPriority w:val="59"/>
    <w:rsid w:val="0004419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8B4320"/>
    <w:pPr>
      <w:tabs>
        <w:tab w:val="left" w:pos="480"/>
        <w:tab w:val="right" w:pos="8494"/>
      </w:tabs>
      <w:spacing w:before="120" w:after="0" w:line="276" w:lineRule="auto"/>
    </w:pPr>
    <w:rPr>
      <w:rFonts w:eastAsiaTheme="minorHAnsi"/>
      <w:b/>
      <w:sz w:val="24"/>
      <w:szCs w:val="24"/>
      <w:lang w:eastAsia="en-US"/>
    </w:rPr>
  </w:style>
  <w:style w:type="paragraph" w:customStyle="1" w:styleId="TtuloModelos">
    <w:name w:val="Título Modelos"/>
    <w:basedOn w:val="Normal"/>
    <w:link w:val="TtuloModelosChar"/>
    <w:qFormat/>
    <w:rsid w:val="00044192"/>
    <w:pPr>
      <w:spacing w:after="200" w:line="276" w:lineRule="auto"/>
      <w:jc w:val="center"/>
    </w:pPr>
    <w:rPr>
      <w:rFonts w:eastAsiaTheme="minorHAnsi"/>
      <w:b/>
      <w:sz w:val="36"/>
      <w:szCs w:val="24"/>
      <w:lang w:eastAsia="en-US"/>
    </w:rPr>
  </w:style>
  <w:style w:type="character" w:customStyle="1" w:styleId="TtuloModelosChar">
    <w:name w:val="Título Modelos Char"/>
    <w:basedOn w:val="Fontepargpadro"/>
    <w:link w:val="TtuloModelos"/>
    <w:rsid w:val="00044192"/>
    <w:rPr>
      <w:b/>
      <w:sz w:val="36"/>
      <w:szCs w:val="24"/>
    </w:rPr>
  </w:style>
  <w:style w:type="paragraph" w:customStyle="1" w:styleId="western">
    <w:name w:val="western"/>
    <w:basedOn w:val="Normal"/>
    <w:uiPriority w:val="99"/>
    <w:rsid w:val="00044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-PlanodeAo">
    <w:name w:val="Estilo2 - Plano de Ação"/>
    <w:basedOn w:val="PargrafodaLista"/>
    <w:qFormat/>
    <w:rsid w:val="00D90B89"/>
    <w:pPr>
      <w:numPr>
        <w:numId w:val="2"/>
      </w:numPr>
      <w:spacing w:after="0" w:line="276" w:lineRule="auto"/>
      <w:ind w:left="432" w:hanging="432"/>
      <w:jc w:val="both"/>
    </w:pPr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90B8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B405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B4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B6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7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7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720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20A"/>
    <w:rPr>
      <w:rFonts w:eastAsiaTheme="minorEastAsia"/>
      <w:b/>
      <w:bC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E7E49"/>
    <w:pPr>
      <w:spacing w:after="100"/>
      <w:ind w:left="220"/>
    </w:pPr>
  </w:style>
  <w:style w:type="paragraph" w:customStyle="1" w:styleId="Default">
    <w:name w:val="Default"/>
    <w:rsid w:val="00DC3888"/>
    <w:pPr>
      <w:autoSpaceDE w:val="0"/>
      <w:autoSpaceDN w:val="0"/>
      <w:adjustRightInd w:val="0"/>
      <w:spacing w:after="0" w:line="240" w:lineRule="auto"/>
    </w:pPr>
    <w:rPr>
      <w:rFonts w:ascii="Fira Sans ExtraLight" w:eastAsiaTheme="minorEastAsia" w:hAnsi="Fira Sans ExtraLight" w:cs="Fira Sans ExtraLight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745B9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rv0YLcSO63tZgug+MzFlEKpRGg==">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</go:docsCustomData>
</go:gDocsCustomXmlDataStorage>
</file>

<file path=customXml/itemProps1.xml><?xml version="1.0" encoding="utf-8"?>
<ds:datastoreItem xmlns:ds="http://schemas.openxmlformats.org/officeDocument/2006/customXml" ds:itemID="{2E4F2887-6A6E-4537-9093-7CE13B28F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5457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34861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Mazzoni</dc:creator>
  <cp:lastModifiedBy>Thiago Fideles</cp:lastModifiedBy>
  <cp:revision>13</cp:revision>
  <dcterms:created xsi:type="dcterms:W3CDTF">2022-08-29T12:17:00Z</dcterms:created>
  <dcterms:modified xsi:type="dcterms:W3CDTF">2022-08-29T13:00:00Z</dcterms:modified>
</cp:coreProperties>
</file>