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62C0" w14:textId="77777777" w:rsidR="002D265E" w:rsidRDefault="007C6084">
      <w:pPr>
        <w:spacing w:before="3600" w:after="0" w:line="240" w:lineRule="auto"/>
        <w:jc w:val="center"/>
        <w:rPr>
          <w:rFonts w:ascii="Times New Roman" w:eastAsia="Times New Roman" w:hAnsi="Times New Roman" w:cs="Times New Roman"/>
          <w:b/>
          <w:color w:val="808080"/>
          <w:sz w:val="24"/>
          <w:szCs w:val="24"/>
        </w:rPr>
      </w:pPr>
      <w:r>
        <w:rPr>
          <w:rFonts w:ascii="Times New Roman" w:eastAsia="Times New Roman" w:hAnsi="Times New Roman" w:cs="Times New Roman"/>
          <w:b/>
          <w:color w:val="808080"/>
          <w:sz w:val="24"/>
          <w:szCs w:val="24"/>
        </w:rPr>
        <w:t>&lt;</w:t>
      </w:r>
      <w:r>
        <w:rPr>
          <w:rFonts w:ascii="Times New Roman" w:eastAsia="Times New Roman" w:hAnsi="Times New Roman" w:cs="Times New Roman"/>
          <w:b/>
          <w:i/>
          <w:color w:val="808080"/>
          <w:sz w:val="24"/>
          <w:szCs w:val="24"/>
        </w:rPr>
        <w:t>Denominação da Instituição Proponente</w:t>
      </w:r>
      <w:r>
        <w:rPr>
          <w:rFonts w:ascii="Times New Roman" w:eastAsia="Times New Roman" w:hAnsi="Times New Roman" w:cs="Times New Roman"/>
          <w:b/>
          <w:color w:val="808080"/>
          <w:sz w:val="24"/>
          <w:szCs w:val="24"/>
        </w:rPr>
        <w:t>&gt;</w:t>
      </w:r>
    </w:p>
    <w:p w14:paraId="4EA067D2" w14:textId="77777777" w:rsidR="002D265E" w:rsidRDefault="007C6084">
      <w:pPr>
        <w:spacing w:before="3600" w:after="0" w:line="240" w:lineRule="auto"/>
        <w:jc w:val="center"/>
        <w:rPr>
          <w:rFonts w:ascii="Times New Roman" w:eastAsia="Times New Roman" w:hAnsi="Times New Roman" w:cs="Times New Roman"/>
          <w:b/>
          <w:color w:val="808080"/>
          <w:sz w:val="24"/>
          <w:szCs w:val="24"/>
        </w:rPr>
      </w:pPr>
      <w:r>
        <w:rPr>
          <w:rFonts w:ascii="Times New Roman" w:eastAsia="Times New Roman" w:hAnsi="Times New Roman" w:cs="Times New Roman"/>
          <w:b/>
          <w:color w:val="808080"/>
          <w:sz w:val="24"/>
          <w:szCs w:val="24"/>
        </w:rPr>
        <w:t>&lt;</w:t>
      </w:r>
      <w:r>
        <w:rPr>
          <w:rFonts w:ascii="Times New Roman" w:eastAsia="Times New Roman" w:hAnsi="Times New Roman" w:cs="Times New Roman"/>
          <w:b/>
          <w:i/>
          <w:color w:val="808080"/>
          <w:sz w:val="24"/>
          <w:szCs w:val="24"/>
        </w:rPr>
        <w:t>Denominação da unidade candidata</w:t>
      </w:r>
      <w:r>
        <w:rPr>
          <w:rFonts w:ascii="Times New Roman" w:eastAsia="Times New Roman" w:hAnsi="Times New Roman" w:cs="Times New Roman"/>
          <w:b/>
          <w:color w:val="808080"/>
          <w:sz w:val="24"/>
          <w:szCs w:val="24"/>
        </w:rPr>
        <w:t>&gt;</w:t>
      </w:r>
    </w:p>
    <w:p w14:paraId="7ABBB7BB" w14:textId="77777777" w:rsidR="002D265E" w:rsidRDefault="007C6084">
      <w:pPr>
        <w:spacing w:before="1560" w:after="0" w:line="240" w:lineRule="auto"/>
        <w:jc w:val="center"/>
        <w:rPr>
          <w:rFonts w:ascii="Times New Roman" w:eastAsia="Times New Roman" w:hAnsi="Times New Roman" w:cs="Times New Roman"/>
          <w:b/>
          <w:i/>
          <w:color w:val="808080"/>
          <w:sz w:val="24"/>
          <w:szCs w:val="24"/>
        </w:rPr>
      </w:pPr>
      <w:r>
        <w:rPr>
          <w:rFonts w:ascii="Times New Roman" w:eastAsia="Times New Roman" w:hAnsi="Times New Roman" w:cs="Times New Roman"/>
          <w:b/>
          <w:i/>
          <w:color w:val="808080"/>
          <w:sz w:val="24"/>
          <w:szCs w:val="24"/>
        </w:rPr>
        <w:t>&lt;Código da Proposta&gt;</w:t>
      </w:r>
    </w:p>
    <w:p w14:paraId="0E8475FA" w14:textId="77777777" w:rsidR="002D265E" w:rsidRDefault="007C6084">
      <w:pPr>
        <w:spacing w:before="3000" w:after="0" w:line="240" w:lineRule="auto"/>
        <w:jc w:val="center"/>
        <w:rPr>
          <w:rFonts w:ascii="Times New Roman" w:eastAsia="Times New Roman" w:hAnsi="Times New Roman" w:cs="Times New Roman"/>
          <w:b/>
          <w:i/>
          <w:color w:val="808080"/>
          <w:sz w:val="24"/>
          <w:szCs w:val="24"/>
        </w:rPr>
      </w:pPr>
      <w:r>
        <w:rPr>
          <w:rFonts w:ascii="Times New Roman" w:eastAsia="Times New Roman" w:hAnsi="Times New Roman" w:cs="Times New Roman"/>
          <w:b/>
          <w:i/>
          <w:color w:val="808080"/>
          <w:sz w:val="24"/>
          <w:szCs w:val="24"/>
        </w:rPr>
        <w:t>&lt;Local&gt;, &lt;dia&gt; de &lt;mês&gt; de 2021</w:t>
      </w:r>
    </w:p>
    <w:p w14:paraId="0AAEA0CF" w14:textId="77777777" w:rsidR="002D265E" w:rsidRDefault="002D265E"/>
    <w:p w14:paraId="685BE662" w14:textId="77777777" w:rsidR="002D265E" w:rsidRDefault="002D265E"/>
    <w:p w14:paraId="28A23EDB" w14:textId="77777777" w:rsidR="002D265E" w:rsidRDefault="002D265E"/>
    <w:p w14:paraId="735217B2" w14:textId="77777777" w:rsidR="002D265E" w:rsidRDefault="007C608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Nota Geral </w:t>
      </w:r>
      <w:r>
        <w:rPr>
          <w:rFonts w:ascii="Times New Roman" w:eastAsia="Times New Roman" w:hAnsi="Times New Roman" w:cs="Times New Roman"/>
          <w:b/>
          <w:sz w:val="24"/>
          <w:szCs w:val="24"/>
          <w:vertAlign w:val="superscript"/>
        </w:rPr>
        <w:footnoteReference w:id="1"/>
      </w:r>
    </w:p>
    <w:p w14:paraId="2F63F416" w14:textId="77777777" w:rsidR="002D265E" w:rsidRDefault="007C60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arquivo deve ser usado como modelo para elaborar e apresentar o Plano de Ação (PA) a ser submetido à Chamada Pública para credenciamento de Polos EMBRAPII. No contexto do presente plano de ação, grupo candidato será aquele pertencente a uma unidade da Instituição proponente, apresentado formalmente como candidato ao credenciamento EMBRAPII.</w:t>
      </w:r>
    </w:p>
    <w:p w14:paraId="2897C38A" w14:textId="77777777" w:rsidR="002D265E" w:rsidRDefault="007C60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Plano de Ação deve estar no formato A4, fonte Times New Roman, letra 12 e espaçamento simples, respeitando a formatação prévia do modelo e entregue em extensão PDF. No Plano de Ação as solicitações de informações apresentadas na forma </w:t>
      </w:r>
      <w:r>
        <w:rPr>
          <w:rFonts w:ascii="Times New Roman" w:eastAsia="Times New Roman" w:hAnsi="Times New Roman" w:cs="Times New Roman"/>
          <w:color w:val="808080"/>
          <w:sz w:val="24"/>
          <w:szCs w:val="24"/>
        </w:rPr>
        <w:t>&lt;</w:t>
      </w:r>
      <w:r>
        <w:rPr>
          <w:rFonts w:ascii="Times New Roman" w:eastAsia="Times New Roman" w:hAnsi="Times New Roman" w:cs="Times New Roman"/>
          <w:i/>
          <w:color w:val="808080"/>
          <w:sz w:val="24"/>
          <w:szCs w:val="24"/>
        </w:rPr>
        <w:t>informação solicitada</w:t>
      </w:r>
      <w:r>
        <w:rPr>
          <w:rFonts w:ascii="Times New Roman" w:eastAsia="Times New Roman" w:hAnsi="Times New Roman" w:cs="Times New Roman"/>
          <w:color w:val="808080"/>
          <w:sz w:val="24"/>
          <w:szCs w:val="24"/>
        </w:rPr>
        <w:t>&gt;</w:t>
      </w:r>
      <w:r>
        <w:rPr>
          <w:rFonts w:ascii="Times New Roman" w:eastAsia="Times New Roman" w:hAnsi="Times New Roman" w:cs="Times New Roman"/>
          <w:color w:val="A6A6A6"/>
          <w:sz w:val="24"/>
          <w:szCs w:val="24"/>
        </w:rPr>
        <w:t xml:space="preserve"> </w:t>
      </w:r>
      <w:r>
        <w:rPr>
          <w:rFonts w:ascii="Times New Roman" w:eastAsia="Times New Roman" w:hAnsi="Times New Roman" w:cs="Times New Roman"/>
          <w:sz w:val="24"/>
          <w:szCs w:val="24"/>
        </w:rPr>
        <w:t xml:space="preserve">devem ser substituídas pela informação pertinente e formatada conforme demais </w:t>
      </w:r>
      <w:proofErr w:type="spellStart"/>
      <w:r>
        <w:rPr>
          <w:rFonts w:ascii="Times New Roman" w:eastAsia="Times New Roman" w:hAnsi="Times New Roman" w:cs="Times New Roman"/>
          <w:sz w:val="24"/>
          <w:szCs w:val="24"/>
        </w:rPr>
        <w:t>conteúdos</w:t>
      </w:r>
      <w:proofErr w:type="spellEnd"/>
      <w:r>
        <w:rPr>
          <w:rFonts w:ascii="Times New Roman" w:eastAsia="Times New Roman" w:hAnsi="Times New Roman" w:cs="Times New Roman"/>
          <w:sz w:val="24"/>
          <w:szCs w:val="24"/>
        </w:rPr>
        <w:t xml:space="preserve"> deste modelo. </w:t>
      </w:r>
    </w:p>
    <w:p w14:paraId="61354CEA" w14:textId="77777777" w:rsidR="002D265E" w:rsidRDefault="007C60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leitura e entendimento das instruções para elaboração de cada tópico do PA, remova as referidas instruções.</w:t>
      </w:r>
    </w:p>
    <w:p w14:paraId="54D4874C" w14:textId="77777777" w:rsidR="002D265E" w:rsidRDefault="007C60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Sua elaboração e preenchimento deve obedecer rigorosamente às instruções aqui contidas, além daquelas estabelecidas na Chamada e nos documentos referidos no processo, cuja inobservância </w:t>
      </w:r>
      <w:r>
        <w:rPr>
          <w:rFonts w:ascii="Times New Roman" w:eastAsia="Times New Roman" w:hAnsi="Times New Roman" w:cs="Times New Roman"/>
          <w:b/>
          <w:sz w:val="24"/>
          <w:szCs w:val="24"/>
        </w:rPr>
        <w:t>implicará na desqualificação</w:t>
      </w:r>
      <w:r>
        <w:rPr>
          <w:rFonts w:ascii="Times New Roman" w:eastAsia="Times New Roman" w:hAnsi="Times New Roman" w:cs="Times New Roman"/>
          <w:sz w:val="24"/>
          <w:szCs w:val="24"/>
        </w:rPr>
        <w:t xml:space="preserve"> da candidata ao pleito. </w:t>
      </w:r>
    </w:p>
    <w:p w14:paraId="785743BA" w14:textId="77777777" w:rsidR="002D265E" w:rsidRDefault="007C6084">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O Plano de Ação deverá ser limitado obrigatoriamente a 32 páginas (contadas a partir da seção 2 - Área de competência proposta), as propostas que descumprirem essa formatação serão automaticamente desclassificadas. </w:t>
      </w:r>
    </w:p>
    <w:p w14:paraId="46CE1D99" w14:textId="77777777" w:rsidR="002D265E" w:rsidRDefault="007C6084">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Sumário</w:t>
      </w:r>
    </w:p>
    <w:p w14:paraId="6C524721" w14:textId="77777777" w:rsidR="002D265E" w:rsidRDefault="002D265E">
      <w:pPr>
        <w:spacing w:after="0" w:line="240" w:lineRule="auto"/>
        <w:rPr>
          <w:rFonts w:ascii="Times New Roman" w:eastAsia="Times New Roman" w:hAnsi="Times New Roman" w:cs="Times New Roman"/>
          <w:b/>
          <w:sz w:val="24"/>
          <w:szCs w:val="24"/>
        </w:rPr>
      </w:pPr>
      <w:bookmarkStart w:id="0" w:name="_gjdgxs" w:colFirst="0" w:colLast="0"/>
      <w:bookmarkEnd w:id="0"/>
    </w:p>
    <w:p w14:paraId="2B7FA0F2" w14:textId="77777777" w:rsidR="002D265E" w:rsidRDefault="007C608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Declaração de concordância institucional....................................................................iv</w:t>
      </w:r>
    </w:p>
    <w:sdt>
      <w:sdtPr>
        <w:id w:val="1311671218"/>
        <w:docPartObj>
          <w:docPartGallery w:val="Table of Contents"/>
          <w:docPartUnique/>
        </w:docPartObj>
      </w:sdtPr>
      <w:sdtEndPr/>
      <w:sdtContent>
        <w:p w14:paraId="5A4E2361"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begin"/>
          </w:r>
          <w:r>
            <w:instrText xml:space="preserve"> TOC \h \u \z </w:instrText>
          </w:r>
          <w:r>
            <w:fldChar w:fldCharType="separate"/>
          </w:r>
          <w:r>
            <w:rPr>
              <w:rFonts w:ascii="Times New Roman" w:eastAsia="Times New Roman" w:hAnsi="Times New Roman" w:cs="Times New Roman"/>
              <w:b/>
              <w:color w:val="000000"/>
              <w:sz w:val="24"/>
              <w:szCs w:val="24"/>
            </w:rPr>
            <w:t>1</w:t>
          </w:r>
          <w:r>
            <w:rPr>
              <w:color w:val="000000"/>
              <w:sz w:val="24"/>
              <w:szCs w:val="24"/>
            </w:rPr>
            <w:tab/>
          </w:r>
          <w:r>
            <w:rPr>
              <w:rFonts w:ascii="Times New Roman" w:eastAsia="Times New Roman" w:hAnsi="Times New Roman" w:cs="Times New Roman"/>
              <w:b/>
              <w:color w:val="000000"/>
              <w:sz w:val="24"/>
              <w:szCs w:val="24"/>
            </w:rPr>
            <w:t>Informações cadastrais</w:t>
          </w:r>
          <w:r>
            <w:rPr>
              <w:b/>
              <w:color w:val="000000"/>
              <w:sz w:val="24"/>
              <w:szCs w:val="24"/>
            </w:rPr>
            <w:tab/>
          </w:r>
          <w:r>
            <w:fldChar w:fldCharType="begin"/>
          </w:r>
          <w:r>
            <w:instrText xml:space="preserve"> PAGEREF _30j0zll \h </w:instrText>
          </w:r>
          <w:r>
            <w:fldChar w:fldCharType="separate"/>
          </w:r>
          <w:r>
            <w:rPr>
              <w:b/>
              <w:color w:val="000000"/>
              <w:sz w:val="24"/>
              <w:szCs w:val="24"/>
            </w:rPr>
            <w:t>v</w:t>
          </w:r>
          <w:hyperlink w:anchor="_30j0zll" w:history="1"/>
        </w:p>
        <w:p w14:paraId="02B01450"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2</w:t>
          </w:r>
          <w:r>
            <w:rPr>
              <w:color w:val="000000"/>
              <w:sz w:val="24"/>
              <w:szCs w:val="24"/>
            </w:rPr>
            <w:tab/>
          </w:r>
          <w:r>
            <w:rPr>
              <w:rFonts w:ascii="Times New Roman" w:eastAsia="Times New Roman" w:hAnsi="Times New Roman" w:cs="Times New Roman"/>
              <w:b/>
              <w:color w:val="000000"/>
              <w:sz w:val="24"/>
              <w:szCs w:val="24"/>
            </w:rPr>
            <w:t>Área de competência proposta</w:t>
          </w:r>
          <w:r>
            <w:rPr>
              <w:b/>
              <w:color w:val="000000"/>
              <w:sz w:val="24"/>
              <w:szCs w:val="24"/>
            </w:rPr>
            <w:tab/>
          </w:r>
          <w:r>
            <w:fldChar w:fldCharType="begin"/>
          </w:r>
          <w:r>
            <w:instrText xml:space="preserve"> PAGEREF _1fob9te \h </w:instrText>
          </w:r>
          <w:r>
            <w:fldChar w:fldCharType="separate"/>
          </w:r>
          <w:r>
            <w:rPr>
              <w:b/>
              <w:color w:val="000000"/>
              <w:sz w:val="24"/>
              <w:szCs w:val="24"/>
            </w:rPr>
            <w:t>1</w:t>
          </w:r>
          <w:hyperlink w:anchor="_1fob9te" w:history="1"/>
        </w:p>
        <w:p w14:paraId="3807ECE5"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3</w:t>
          </w:r>
          <w:r>
            <w:rPr>
              <w:color w:val="000000"/>
              <w:sz w:val="24"/>
              <w:szCs w:val="24"/>
            </w:rPr>
            <w:tab/>
          </w:r>
          <w:r>
            <w:rPr>
              <w:rFonts w:ascii="Times New Roman" w:eastAsia="Times New Roman" w:hAnsi="Times New Roman" w:cs="Times New Roman"/>
              <w:b/>
              <w:color w:val="000000"/>
              <w:sz w:val="24"/>
              <w:szCs w:val="24"/>
            </w:rPr>
            <w:t>Instituição proponente</w:t>
          </w:r>
          <w:r>
            <w:rPr>
              <w:b/>
              <w:color w:val="000000"/>
              <w:sz w:val="24"/>
              <w:szCs w:val="24"/>
            </w:rPr>
            <w:tab/>
          </w:r>
          <w:r>
            <w:fldChar w:fldCharType="begin"/>
          </w:r>
          <w:r>
            <w:instrText xml:space="preserve"> PAGEREF _3znysh7 \h </w:instrText>
          </w:r>
          <w:r>
            <w:fldChar w:fldCharType="separate"/>
          </w:r>
          <w:r>
            <w:rPr>
              <w:b/>
              <w:color w:val="000000"/>
              <w:sz w:val="24"/>
              <w:szCs w:val="24"/>
            </w:rPr>
            <w:t>1</w:t>
          </w:r>
          <w:hyperlink w:anchor="_3znysh7" w:history="1"/>
        </w:p>
        <w:p w14:paraId="2317F100"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4</w:t>
          </w:r>
          <w:r>
            <w:rPr>
              <w:color w:val="000000"/>
              <w:sz w:val="24"/>
              <w:szCs w:val="24"/>
            </w:rPr>
            <w:tab/>
          </w:r>
          <w:r>
            <w:rPr>
              <w:rFonts w:ascii="Times New Roman" w:eastAsia="Times New Roman" w:hAnsi="Times New Roman" w:cs="Times New Roman"/>
              <w:b/>
              <w:color w:val="000000"/>
              <w:sz w:val="24"/>
              <w:szCs w:val="24"/>
            </w:rPr>
            <w:t>Grupo candidato</w:t>
          </w:r>
          <w:r>
            <w:rPr>
              <w:b/>
              <w:color w:val="000000"/>
              <w:sz w:val="24"/>
              <w:szCs w:val="24"/>
            </w:rPr>
            <w:tab/>
          </w:r>
          <w:r>
            <w:fldChar w:fldCharType="begin"/>
          </w:r>
          <w:r>
            <w:instrText xml:space="preserve"> PAGEREF _tyjcwt \h </w:instrText>
          </w:r>
          <w:r>
            <w:fldChar w:fldCharType="separate"/>
          </w:r>
          <w:r>
            <w:rPr>
              <w:b/>
              <w:color w:val="000000"/>
              <w:sz w:val="24"/>
              <w:szCs w:val="24"/>
            </w:rPr>
            <w:t>1</w:t>
          </w:r>
          <w:hyperlink w:anchor="_tyjcwt" w:history="1"/>
        </w:p>
        <w:p w14:paraId="68855561" w14:textId="77777777" w:rsidR="002D265E" w:rsidRDefault="007C6084">
          <w:pPr>
            <w:pBdr>
              <w:top w:val="nil"/>
              <w:left w:val="nil"/>
              <w:bottom w:val="nil"/>
              <w:right w:val="nil"/>
              <w:between w:val="nil"/>
            </w:pBdr>
            <w:tabs>
              <w:tab w:val="left" w:pos="880"/>
              <w:tab w:val="right" w:pos="8494"/>
            </w:tabs>
            <w:spacing w:after="0"/>
            <w:ind w:left="220"/>
            <w:rPr>
              <w:color w:val="000000"/>
              <w:sz w:val="24"/>
              <w:szCs w:val="24"/>
            </w:rPr>
          </w:pPr>
          <w:r>
            <w:fldChar w:fldCharType="end"/>
          </w:r>
          <w:r>
            <w:rPr>
              <w:rFonts w:ascii="Times New Roman" w:eastAsia="Times New Roman" w:hAnsi="Times New Roman" w:cs="Times New Roman"/>
              <w:b/>
              <w:color w:val="000000"/>
            </w:rPr>
            <w:t>4.1</w:t>
          </w:r>
          <w:r>
            <w:rPr>
              <w:color w:val="000000"/>
              <w:sz w:val="24"/>
              <w:szCs w:val="24"/>
            </w:rPr>
            <w:tab/>
          </w:r>
          <w:r>
            <w:rPr>
              <w:rFonts w:ascii="Times New Roman" w:eastAsia="Times New Roman" w:hAnsi="Times New Roman" w:cs="Times New Roman"/>
              <w:b/>
              <w:color w:val="000000"/>
            </w:rPr>
            <w:t>Equipe proponente</w:t>
          </w:r>
          <w:r>
            <w:rPr>
              <w:b/>
              <w:color w:val="000000"/>
            </w:rPr>
            <w:tab/>
          </w:r>
          <w:r>
            <w:fldChar w:fldCharType="begin"/>
          </w:r>
          <w:r>
            <w:instrText xml:space="preserve"> PAGEREF _1t3h5sf \h </w:instrText>
          </w:r>
          <w:r>
            <w:fldChar w:fldCharType="separate"/>
          </w:r>
          <w:r>
            <w:rPr>
              <w:b/>
              <w:color w:val="000000"/>
            </w:rPr>
            <w:t>2</w:t>
          </w:r>
          <w:hyperlink w:anchor="_1t3h5sf" w:history="1"/>
        </w:p>
        <w:p w14:paraId="5E2955E9" w14:textId="77777777" w:rsidR="002D265E" w:rsidRDefault="007C6084">
          <w:pPr>
            <w:pBdr>
              <w:top w:val="nil"/>
              <w:left w:val="nil"/>
              <w:bottom w:val="nil"/>
              <w:right w:val="nil"/>
              <w:between w:val="nil"/>
            </w:pBdr>
            <w:tabs>
              <w:tab w:val="left" w:pos="880"/>
              <w:tab w:val="right" w:pos="8494"/>
            </w:tabs>
            <w:spacing w:after="0"/>
            <w:ind w:left="220"/>
            <w:rPr>
              <w:color w:val="000000"/>
              <w:sz w:val="24"/>
              <w:szCs w:val="24"/>
            </w:rPr>
          </w:pPr>
          <w:r>
            <w:fldChar w:fldCharType="end"/>
          </w:r>
          <w:r>
            <w:rPr>
              <w:rFonts w:ascii="Times New Roman" w:eastAsia="Times New Roman" w:hAnsi="Times New Roman" w:cs="Times New Roman"/>
              <w:b/>
              <w:color w:val="000000"/>
            </w:rPr>
            <w:t>4.2</w:t>
          </w:r>
          <w:r>
            <w:rPr>
              <w:color w:val="000000"/>
              <w:sz w:val="24"/>
              <w:szCs w:val="24"/>
            </w:rPr>
            <w:tab/>
          </w:r>
          <w:r>
            <w:rPr>
              <w:rFonts w:ascii="Times New Roman" w:eastAsia="Times New Roman" w:hAnsi="Times New Roman" w:cs="Times New Roman"/>
              <w:b/>
              <w:color w:val="000000"/>
            </w:rPr>
            <w:t>Infraestrutura de pesquisa</w:t>
          </w:r>
          <w:r>
            <w:rPr>
              <w:b/>
              <w:color w:val="000000"/>
            </w:rPr>
            <w:tab/>
          </w:r>
          <w:r>
            <w:fldChar w:fldCharType="begin"/>
          </w:r>
          <w:r>
            <w:instrText xml:space="preserve"> PAGEREF _4d34og8 \h </w:instrText>
          </w:r>
          <w:r>
            <w:fldChar w:fldCharType="separate"/>
          </w:r>
          <w:r>
            <w:rPr>
              <w:b/>
              <w:color w:val="000000"/>
            </w:rPr>
            <w:t>2</w:t>
          </w:r>
          <w:hyperlink w:anchor="_4d34og8" w:history="1"/>
        </w:p>
        <w:p w14:paraId="72D1A628" w14:textId="77777777" w:rsidR="002D265E" w:rsidRDefault="007C6084">
          <w:pPr>
            <w:pBdr>
              <w:top w:val="nil"/>
              <w:left w:val="nil"/>
              <w:bottom w:val="nil"/>
              <w:right w:val="nil"/>
              <w:between w:val="nil"/>
            </w:pBdr>
            <w:tabs>
              <w:tab w:val="left" w:pos="880"/>
              <w:tab w:val="right" w:pos="8494"/>
            </w:tabs>
            <w:spacing w:after="0"/>
            <w:ind w:left="220"/>
            <w:rPr>
              <w:color w:val="000000"/>
              <w:sz w:val="24"/>
              <w:szCs w:val="24"/>
            </w:rPr>
          </w:pPr>
          <w:r>
            <w:fldChar w:fldCharType="end"/>
          </w:r>
          <w:r>
            <w:rPr>
              <w:rFonts w:ascii="Times New Roman" w:eastAsia="Times New Roman" w:hAnsi="Times New Roman" w:cs="Times New Roman"/>
              <w:b/>
              <w:color w:val="000000"/>
            </w:rPr>
            <w:t>4.3</w:t>
          </w:r>
          <w:r>
            <w:rPr>
              <w:color w:val="000000"/>
              <w:sz w:val="24"/>
              <w:szCs w:val="24"/>
            </w:rPr>
            <w:tab/>
          </w:r>
          <w:r>
            <w:rPr>
              <w:rFonts w:ascii="Times New Roman" w:eastAsia="Times New Roman" w:hAnsi="Times New Roman" w:cs="Times New Roman"/>
              <w:b/>
              <w:color w:val="000000"/>
            </w:rPr>
            <w:t>Mecanismos de gestão e coordenação</w:t>
          </w:r>
          <w:r>
            <w:rPr>
              <w:b/>
              <w:color w:val="000000"/>
            </w:rPr>
            <w:tab/>
          </w:r>
          <w:r>
            <w:fldChar w:fldCharType="begin"/>
          </w:r>
          <w:r>
            <w:instrText xml:space="preserve"> PAGEREF _2s8eyo1 \h </w:instrText>
          </w:r>
          <w:r>
            <w:fldChar w:fldCharType="separate"/>
          </w:r>
          <w:r>
            <w:rPr>
              <w:b/>
              <w:color w:val="000000"/>
            </w:rPr>
            <w:t>3</w:t>
          </w:r>
          <w:hyperlink w:anchor="_2s8eyo1" w:history="1"/>
        </w:p>
        <w:p w14:paraId="6FE0368D" w14:textId="77777777" w:rsidR="002D265E" w:rsidRDefault="007C6084">
          <w:pPr>
            <w:pBdr>
              <w:top w:val="nil"/>
              <w:left w:val="nil"/>
              <w:bottom w:val="nil"/>
              <w:right w:val="nil"/>
              <w:between w:val="nil"/>
            </w:pBdr>
            <w:tabs>
              <w:tab w:val="left" w:pos="880"/>
              <w:tab w:val="right" w:pos="8494"/>
            </w:tabs>
            <w:spacing w:after="0"/>
            <w:ind w:left="220"/>
            <w:rPr>
              <w:color w:val="000000"/>
              <w:sz w:val="24"/>
              <w:szCs w:val="24"/>
            </w:rPr>
          </w:pPr>
          <w:r>
            <w:fldChar w:fldCharType="end"/>
          </w:r>
          <w:r>
            <w:rPr>
              <w:rFonts w:ascii="Times New Roman" w:eastAsia="Times New Roman" w:hAnsi="Times New Roman" w:cs="Times New Roman"/>
              <w:b/>
              <w:color w:val="000000"/>
            </w:rPr>
            <w:t>4.4</w:t>
          </w:r>
          <w:r>
            <w:rPr>
              <w:color w:val="000000"/>
              <w:sz w:val="24"/>
              <w:szCs w:val="24"/>
            </w:rPr>
            <w:tab/>
          </w:r>
          <w:r>
            <w:rPr>
              <w:rFonts w:ascii="Times New Roman" w:eastAsia="Times New Roman" w:hAnsi="Times New Roman" w:cs="Times New Roman"/>
              <w:b/>
              <w:color w:val="000000"/>
            </w:rPr>
            <w:t>Gestão da inovação e propriedade intelectual</w:t>
          </w:r>
          <w:r>
            <w:rPr>
              <w:b/>
              <w:color w:val="000000"/>
            </w:rPr>
            <w:tab/>
          </w:r>
          <w:r>
            <w:fldChar w:fldCharType="begin"/>
          </w:r>
          <w:r>
            <w:instrText xml:space="preserve"> PAGEREF _3rdcrjn \h </w:instrText>
          </w:r>
          <w:r>
            <w:fldChar w:fldCharType="separate"/>
          </w:r>
          <w:r>
            <w:rPr>
              <w:b/>
              <w:color w:val="000000"/>
            </w:rPr>
            <w:t>4</w:t>
          </w:r>
          <w:hyperlink w:anchor="_3rdcrjn" w:history="1"/>
        </w:p>
        <w:p w14:paraId="0799C054"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5</w:t>
          </w:r>
          <w:r>
            <w:rPr>
              <w:color w:val="000000"/>
              <w:sz w:val="24"/>
              <w:szCs w:val="24"/>
            </w:rPr>
            <w:tab/>
          </w:r>
          <w:r>
            <w:rPr>
              <w:rFonts w:ascii="Times New Roman" w:eastAsia="Times New Roman" w:hAnsi="Times New Roman" w:cs="Times New Roman"/>
              <w:b/>
              <w:color w:val="000000"/>
              <w:sz w:val="24"/>
              <w:szCs w:val="24"/>
            </w:rPr>
            <w:t xml:space="preserve">Mercado de </w:t>
          </w:r>
          <w:proofErr w:type="gramStart"/>
          <w:r>
            <w:rPr>
              <w:rFonts w:ascii="Times New Roman" w:eastAsia="Times New Roman" w:hAnsi="Times New Roman" w:cs="Times New Roman"/>
              <w:b/>
              <w:color w:val="000000"/>
              <w:sz w:val="24"/>
              <w:szCs w:val="24"/>
            </w:rPr>
            <w:t>P,D</w:t>
          </w:r>
          <w:proofErr w:type="gramEnd"/>
          <w:r>
            <w:rPr>
              <w:rFonts w:ascii="Times New Roman" w:eastAsia="Times New Roman" w:hAnsi="Times New Roman" w:cs="Times New Roman"/>
              <w:b/>
              <w:color w:val="000000"/>
              <w:sz w:val="24"/>
              <w:szCs w:val="24"/>
            </w:rPr>
            <w:t>&amp;I na área proposta</w:t>
          </w:r>
          <w:r>
            <w:rPr>
              <w:b/>
              <w:color w:val="000000"/>
              <w:sz w:val="24"/>
              <w:szCs w:val="24"/>
            </w:rPr>
            <w:tab/>
          </w:r>
          <w:r>
            <w:fldChar w:fldCharType="begin"/>
          </w:r>
          <w:r>
            <w:instrText xml:space="preserve"> PAGEREF _26in1rg \h </w:instrText>
          </w:r>
          <w:r>
            <w:fldChar w:fldCharType="separate"/>
          </w:r>
          <w:r>
            <w:rPr>
              <w:b/>
              <w:color w:val="000000"/>
              <w:sz w:val="24"/>
              <w:szCs w:val="24"/>
            </w:rPr>
            <w:t>4</w:t>
          </w:r>
          <w:hyperlink w:anchor="_26in1rg" w:history="1"/>
        </w:p>
        <w:p w14:paraId="307408CB"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6</w:t>
          </w:r>
          <w:r>
            <w:rPr>
              <w:color w:val="000000"/>
              <w:sz w:val="24"/>
              <w:szCs w:val="24"/>
            </w:rPr>
            <w:tab/>
          </w:r>
          <w:r>
            <w:rPr>
              <w:rFonts w:ascii="Times New Roman" w:eastAsia="Times New Roman" w:hAnsi="Times New Roman" w:cs="Times New Roman"/>
              <w:b/>
              <w:color w:val="000000"/>
              <w:sz w:val="24"/>
              <w:szCs w:val="24"/>
            </w:rPr>
            <w:t xml:space="preserve">Mercados e experiências específicas em </w:t>
          </w:r>
          <w:proofErr w:type="gramStart"/>
          <w:r>
            <w:rPr>
              <w:rFonts w:ascii="Times New Roman" w:eastAsia="Times New Roman" w:hAnsi="Times New Roman" w:cs="Times New Roman"/>
              <w:b/>
              <w:color w:val="000000"/>
              <w:sz w:val="24"/>
              <w:szCs w:val="24"/>
            </w:rPr>
            <w:t>P,D</w:t>
          </w:r>
          <w:proofErr w:type="gramEnd"/>
          <w:r>
            <w:rPr>
              <w:rFonts w:ascii="Times New Roman" w:eastAsia="Times New Roman" w:hAnsi="Times New Roman" w:cs="Times New Roman"/>
              <w:b/>
              <w:color w:val="000000"/>
              <w:sz w:val="24"/>
              <w:szCs w:val="24"/>
            </w:rPr>
            <w:t>&amp;I industrial</w:t>
          </w:r>
          <w:r>
            <w:rPr>
              <w:b/>
              <w:color w:val="000000"/>
              <w:sz w:val="24"/>
              <w:szCs w:val="24"/>
            </w:rPr>
            <w:tab/>
          </w:r>
          <w:r>
            <w:fldChar w:fldCharType="begin"/>
          </w:r>
          <w:r>
            <w:instrText xml:space="preserve"> PAGEREF _lnxbz9 \h </w:instrText>
          </w:r>
          <w:r>
            <w:fldChar w:fldCharType="separate"/>
          </w:r>
          <w:r>
            <w:rPr>
              <w:b/>
              <w:color w:val="000000"/>
              <w:sz w:val="24"/>
              <w:szCs w:val="24"/>
            </w:rPr>
            <w:t>4</w:t>
          </w:r>
          <w:hyperlink w:anchor="_lnxbz9" w:history="1"/>
        </w:p>
        <w:p w14:paraId="6E822903"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7</w:t>
          </w:r>
          <w:r>
            <w:rPr>
              <w:color w:val="000000"/>
              <w:sz w:val="24"/>
              <w:szCs w:val="24"/>
            </w:rPr>
            <w:tab/>
          </w:r>
          <w:r>
            <w:rPr>
              <w:rFonts w:ascii="Times New Roman" w:eastAsia="Times New Roman" w:hAnsi="Times New Roman" w:cs="Times New Roman"/>
              <w:b/>
              <w:color w:val="000000"/>
              <w:sz w:val="24"/>
              <w:szCs w:val="24"/>
            </w:rPr>
            <w:t>Estratégia de captação de projetos</w:t>
          </w:r>
          <w:r>
            <w:rPr>
              <w:b/>
              <w:color w:val="000000"/>
              <w:sz w:val="24"/>
              <w:szCs w:val="24"/>
            </w:rPr>
            <w:tab/>
          </w:r>
          <w:r>
            <w:fldChar w:fldCharType="begin"/>
          </w:r>
          <w:r>
            <w:instrText xml:space="preserve"> PAGEREF _35nkun2 \h </w:instrText>
          </w:r>
          <w:r>
            <w:fldChar w:fldCharType="separate"/>
          </w:r>
          <w:r>
            <w:rPr>
              <w:b/>
              <w:color w:val="000000"/>
              <w:sz w:val="24"/>
              <w:szCs w:val="24"/>
            </w:rPr>
            <w:t>5</w:t>
          </w:r>
          <w:hyperlink w:anchor="_35nkun2" w:history="1"/>
        </w:p>
        <w:p w14:paraId="126C4D0E"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8</w:t>
          </w:r>
          <w:r>
            <w:rPr>
              <w:color w:val="000000"/>
              <w:sz w:val="24"/>
              <w:szCs w:val="24"/>
            </w:rPr>
            <w:tab/>
          </w:r>
          <w:r>
            <w:rPr>
              <w:rFonts w:ascii="Times New Roman" w:eastAsia="Times New Roman" w:hAnsi="Times New Roman" w:cs="Times New Roman"/>
              <w:b/>
              <w:color w:val="000000"/>
              <w:sz w:val="24"/>
              <w:szCs w:val="24"/>
            </w:rPr>
            <w:t>Financiamento da ação EMBRAPII</w:t>
          </w:r>
          <w:r>
            <w:rPr>
              <w:b/>
              <w:color w:val="000000"/>
              <w:sz w:val="24"/>
              <w:szCs w:val="24"/>
            </w:rPr>
            <w:tab/>
          </w:r>
          <w:r>
            <w:fldChar w:fldCharType="begin"/>
          </w:r>
          <w:r>
            <w:instrText xml:space="preserve"> PAGEREF _44sinio \h </w:instrText>
          </w:r>
          <w:r>
            <w:fldChar w:fldCharType="separate"/>
          </w:r>
          <w:r>
            <w:rPr>
              <w:b/>
              <w:color w:val="000000"/>
              <w:sz w:val="24"/>
              <w:szCs w:val="24"/>
            </w:rPr>
            <w:t>6</w:t>
          </w:r>
          <w:hyperlink w:anchor="_44sinio" w:history="1"/>
        </w:p>
        <w:p w14:paraId="5FD4DA64"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9</w:t>
          </w:r>
          <w:r>
            <w:rPr>
              <w:color w:val="000000"/>
              <w:sz w:val="24"/>
              <w:szCs w:val="24"/>
            </w:rPr>
            <w:tab/>
          </w:r>
          <w:r>
            <w:rPr>
              <w:rFonts w:ascii="Times New Roman" w:eastAsia="Times New Roman" w:hAnsi="Times New Roman" w:cs="Times New Roman"/>
              <w:b/>
              <w:color w:val="000000"/>
              <w:sz w:val="24"/>
              <w:szCs w:val="24"/>
            </w:rPr>
            <w:t>Resultados esperados com o credenciamento</w:t>
          </w:r>
          <w:r>
            <w:rPr>
              <w:b/>
              <w:color w:val="000000"/>
              <w:sz w:val="24"/>
              <w:szCs w:val="24"/>
            </w:rPr>
            <w:tab/>
          </w:r>
          <w:r>
            <w:fldChar w:fldCharType="begin"/>
          </w:r>
          <w:r>
            <w:instrText xml:space="preserve"> PAGEREF _2jxsxqh \h </w:instrText>
          </w:r>
          <w:r>
            <w:fldChar w:fldCharType="separate"/>
          </w:r>
          <w:r>
            <w:rPr>
              <w:b/>
              <w:color w:val="000000"/>
              <w:sz w:val="24"/>
              <w:szCs w:val="24"/>
            </w:rPr>
            <w:t>6</w:t>
          </w:r>
          <w:hyperlink w:anchor="_2jxsxqh" w:history="1"/>
        </w:p>
        <w:p w14:paraId="03CB1309" w14:textId="77777777" w:rsidR="002D265E" w:rsidRDefault="007C6084">
          <w:p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rPr>
          </w:pPr>
          <w:r>
            <w:fldChar w:fldCharType="end"/>
          </w:r>
          <w:r>
            <w:fldChar w:fldCharType="end"/>
          </w:r>
        </w:p>
      </w:sdtContent>
    </w:sdt>
    <w:p w14:paraId="20A5F88B" w14:textId="77777777" w:rsidR="002D265E" w:rsidRDefault="002D265E">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b/>
          <w:color w:val="000000"/>
          <w:sz w:val="24"/>
          <w:szCs w:val="24"/>
        </w:rPr>
        <w:sectPr w:rsidR="002D265E">
          <w:headerReference w:type="default" r:id="rId7"/>
          <w:footerReference w:type="default" r:id="rId8"/>
          <w:headerReference w:type="first" r:id="rId9"/>
          <w:pgSz w:w="11906" w:h="16838"/>
          <w:pgMar w:top="1674" w:right="1701" w:bottom="1417" w:left="1701" w:header="708" w:footer="708" w:gutter="0"/>
          <w:pgNumType w:start="1"/>
          <w:cols w:space="720"/>
          <w:titlePg/>
        </w:sectPr>
      </w:pPr>
    </w:p>
    <w:p w14:paraId="1A3CAFC9" w14:textId="77777777" w:rsidR="002D265E" w:rsidRDefault="007C6084">
      <w:pPr>
        <w:pBdr>
          <w:top w:val="nil"/>
          <w:left w:val="nil"/>
          <w:bottom w:val="nil"/>
          <w:right w:val="nil"/>
          <w:between w:val="nil"/>
        </w:pBdr>
        <w:tabs>
          <w:tab w:val="center" w:pos="4320"/>
          <w:tab w:val="right" w:pos="8640"/>
        </w:tabs>
        <w:spacing w:before="240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Declaração de Concordância Institucional</w:t>
      </w:r>
    </w:p>
    <w:p w14:paraId="253069D8" w14:textId="6DDAE2A4" w:rsidR="002D265E" w:rsidRDefault="007C6084">
      <w:pPr>
        <w:spacing w:before="1200" w:after="1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qualidade de responsável legal pelo (a) </w:t>
      </w:r>
      <w:r>
        <w:rPr>
          <w:rFonts w:ascii="Times New Roman" w:eastAsia="Times New Roman" w:hAnsi="Times New Roman" w:cs="Times New Roman"/>
          <w:color w:val="808080"/>
          <w:sz w:val="24"/>
          <w:szCs w:val="24"/>
          <w:u w:val="single"/>
        </w:rPr>
        <w:t xml:space="preserve"> </w:t>
      </w:r>
      <w:r>
        <w:rPr>
          <w:rFonts w:ascii="Times New Roman" w:eastAsia="Times New Roman" w:hAnsi="Times New Roman" w:cs="Times New Roman"/>
          <w:i/>
          <w:color w:val="808080"/>
          <w:sz w:val="24"/>
          <w:szCs w:val="24"/>
          <w:u w:val="single"/>
        </w:rPr>
        <w:t>&lt;nome da Instituição proponente&gt;,</w:t>
      </w:r>
      <w:r>
        <w:rPr>
          <w:rFonts w:ascii="Times New Roman" w:eastAsia="Times New Roman" w:hAnsi="Times New Roman" w:cs="Times New Roman"/>
          <w:sz w:val="24"/>
          <w:szCs w:val="24"/>
        </w:rPr>
        <w:t xml:space="preserve"> em </w:t>
      </w:r>
      <w:r>
        <w:rPr>
          <w:rFonts w:ascii="Times New Roman" w:eastAsia="Times New Roman" w:hAnsi="Times New Roman" w:cs="Times New Roman"/>
          <w:i/>
          <w:color w:val="808080"/>
          <w:sz w:val="24"/>
          <w:szCs w:val="24"/>
        </w:rPr>
        <w:t>&lt;dia&gt;</w:t>
      </w:r>
      <w:r>
        <w:rPr>
          <w:rFonts w:ascii="Times New Roman" w:eastAsia="Times New Roman" w:hAnsi="Times New Roman" w:cs="Times New Roman"/>
          <w:sz w:val="24"/>
          <w:szCs w:val="24"/>
        </w:rPr>
        <w:t xml:space="preserve"> de </w:t>
      </w:r>
      <w:r>
        <w:rPr>
          <w:rFonts w:ascii="Times New Roman" w:eastAsia="Times New Roman" w:hAnsi="Times New Roman" w:cs="Times New Roman"/>
          <w:i/>
          <w:color w:val="808080"/>
          <w:sz w:val="24"/>
          <w:szCs w:val="24"/>
        </w:rPr>
        <w:t>&lt;mês&gt;</w:t>
      </w:r>
      <w:r>
        <w:rPr>
          <w:rFonts w:ascii="Times New Roman" w:eastAsia="Times New Roman" w:hAnsi="Times New Roman" w:cs="Times New Roman"/>
          <w:sz w:val="24"/>
          <w:szCs w:val="24"/>
        </w:rPr>
        <w:t xml:space="preserve"> de 2021 declaro, em nome da </w:t>
      </w:r>
      <w:r>
        <w:rPr>
          <w:rFonts w:ascii="Times New Roman" w:eastAsia="Times New Roman" w:hAnsi="Times New Roman" w:cs="Times New Roman"/>
          <w:i/>
          <w:color w:val="808080"/>
          <w:sz w:val="24"/>
          <w:szCs w:val="24"/>
          <w:u w:val="single"/>
        </w:rPr>
        <w:t>&lt;nome da unidade candidata ao credenciamento&gt;</w:t>
      </w:r>
      <w:r>
        <w:rPr>
          <w:rFonts w:ascii="Times New Roman" w:eastAsia="Times New Roman" w:hAnsi="Times New Roman" w:cs="Times New Roman"/>
          <w:sz w:val="24"/>
          <w:szCs w:val="24"/>
        </w:rPr>
        <w:t xml:space="preserve"> , candidato(a) ao credenciamento EMBRAPII na chamada 0</w:t>
      </w:r>
      <w:r w:rsidR="009A50F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/2021, na área de competência </w:t>
      </w:r>
      <w:r>
        <w:rPr>
          <w:rFonts w:ascii="Times New Roman" w:eastAsia="Times New Roman" w:hAnsi="Times New Roman" w:cs="Times New Roman"/>
          <w:color w:val="808080"/>
          <w:sz w:val="24"/>
          <w:szCs w:val="24"/>
          <w:u w:val="single"/>
        </w:rPr>
        <w:t xml:space="preserve"> </w:t>
      </w:r>
      <w:r>
        <w:rPr>
          <w:rFonts w:ascii="Times New Roman" w:eastAsia="Times New Roman" w:hAnsi="Times New Roman" w:cs="Times New Roman"/>
          <w:i/>
          <w:color w:val="808080"/>
          <w:sz w:val="24"/>
          <w:szCs w:val="24"/>
          <w:u w:val="single"/>
        </w:rPr>
        <w:t>&lt;nome da área de competência proposta&gt;</w:t>
      </w:r>
      <w:r>
        <w:rPr>
          <w:rFonts w:ascii="Times New Roman" w:eastAsia="Times New Roman" w:hAnsi="Times New Roman" w:cs="Times New Roman"/>
          <w:color w:val="808080"/>
          <w:sz w:val="24"/>
          <w:szCs w:val="24"/>
          <w:u w:val="single"/>
        </w:rPr>
        <w:t xml:space="preserve"> </w:t>
      </w:r>
      <w:r>
        <w:rPr>
          <w:rFonts w:ascii="Times New Roman" w:eastAsia="Times New Roman" w:hAnsi="Times New Roman" w:cs="Times New Roman"/>
          <w:sz w:val="24"/>
          <w:szCs w:val="24"/>
        </w:rPr>
        <w:t>, manifesto integral concordância com o presente Plano de Ação, submetido ao processo de credenciamento, bem como com as regras do Manual de Operação da EMBRAPII e com as condições estabelecidas para esta chamada.</w:t>
      </w:r>
    </w:p>
    <w:p w14:paraId="4D59434F" w14:textId="77777777" w:rsidR="002D265E" w:rsidRDefault="002D265E">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p>
    <w:p w14:paraId="7477FE3F" w14:textId="77777777" w:rsidR="002D265E" w:rsidRDefault="002D265E">
      <w:pPr>
        <w:tabs>
          <w:tab w:val="left" w:pos="720"/>
          <w:tab w:val="left" w:pos="1440"/>
          <w:tab w:val="left" w:pos="2160"/>
          <w:tab w:val="left" w:pos="2880"/>
          <w:tab w:val="left" w:pos="3600"/>
          <w:tab w:val="left" w:pos="4596"/>
        </w:tabs>
        <w:spacing w:line="240" w:lineRule="auto"/>
        <w:rPr>
          <w:rFonts w:ascii="Times New Roman" w:eastAsia="Times New Roman" w:hAnsi="Times New Roman" w:cs="Times New Roman"/>
          <w:sz w:val="24"/>
          <w:szCs w:val="24"/>
        </w:rPr>
      </w:pPr>
    </w:p>
    <w:p w14:paraId="3A619AD7" w14:textId="77777777" w:rsidR="002D265E" w:rsidRDefault="007C6084">
      <w:pPr>
        <w:pBdr>
          <w:top w:val="nil"/>
          <w:left w:val="nil"/>
          <w:bottom w:val="nil"/>
          <w:right w:val="nil"/>
          <w:between w:val="nil"/>
        </w:pBdr>
        <w:spacing w:before="28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Atenciosamente, </w:t>
      </w:r>
    </w:p>
    <w:p w14:paraId="4D7E0FEF" w14:textId="77777777" w:rsidR="002D265E" w:rsidRDefault="002D265E">
      <w:pPr>
        <w:pBdr>
          <w:top w:val="nil"/>
          <w:left w:val="nil"/>
          <w:bottom w:val="nil"/>
          <w:right w:val="nil"/>
          <w:between w:val="nil"/>
        </w:pBdr>
        <w:spacing w:before="280" w:after="0" w:line="240" w:lineRule="auto"/>
        <w:jc w:val="right"/>
        <w:rPr>
          <w:rFonts w:ascii="Times New Roman" w:eastAsia="Times New Roman" w:hAnsi="Times New Roman" w:cs="Times New Roman"/>
          <w:b/>
          <w:color w:val="000000"/>
          <w:sz w:val="24"/>
          <w:szCs w:val="24"/>
        </w:rPr>
      </w:pPr>
    </w:p>
    <w:p w14:paraId="783617E4" w14:textId="77777777" w:rsidR="002D265E" w:rsidRDefault="002D265E">
      <w:pPr>
        <w:pBdr>
          <w:top w:val="nil"/>
          <w:left w:val="nil"/>
          <w:bottom w:val="nil"/>
          <w:right w:val="nil"/>
          <w:between w:val="nil"/>
        </w:pBdr>
        <w:spacing w:before="280" w:after="0" w:line="240" w:lineRule="auto"/>
        <w:jc w:val="right"/>
        <w:rPr>
          <w:rFonts w:ascii="Times New Roman" w:eastAsia="Times New Roman" w:hAnsi="Times New Roman" w:cs="Times New Roman"/>
          <w:b/>
          <w:color w:val="000000"/>
          <w:sz w:val="24"/>
          <w:szCs w:val="24"/>
        </w:rPr>
      </w:pPr>
    </w:p>
    <w:p w14:paraId="4E3F7E63" w14:textId="77777777" w:rsidR="002D265E" w:rsidRDefault="007C608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w:t>
      </w:r>
    </w:p>
    <w:p w14:paraId="74E07FD7" w14:textId="77777777" w:rsidR="002D265E" w:rsidRDefault="007C6084">
      <w:pPr>
        <w:spacing w:after="120" w:line="240" w:lineRule="auto"/>
        <w:jc w:val="right"/>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&lt;Nome do responsável legal pela Instituição proponente&gt;</w:t>
      </w:r>
    </w:p>
    <w:p w14:paraId="6395602D" w14:textId="77777777" w:rsidR="002D265E" w:rsidRDefault="007C6084">
      <w:pPr>
        <w:spacing w:after="120" w:line="240" w:lineRule="auto"/>
        <w:jc w:val="right"/>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&lt;Cargo do responsável legal&gt;</w:t>
      </w:r>
    </w:p>
    <w:p w14:paraId="74978EF6" w14:textId="77777777" w:rsidR="002D265E" w:rsidRDefault="007C6084">
      <w:pPr>
        <w:spacing w:after="120" w:line="240" w:lineRule="auto"/>
        <w:jc w:val="right"/>
        <w:rPr>
          <w:rFonts w:ascii="Times New Roman" w:eastAsia="Times New Roman" w:hAnsi="Times New Roman" w:cs="Times New Roman"/>
          <w:i/>
          <w:color w:val="808080"/>
          <w:sz w:val="24"/>
          <w:szCs w:val="24"/>
        </w:rPr>
        <w:sectPr w:rsidR="002D265E">
          <w:pgSz w:w="11906" w:h="16838"/>
          <w:pgMar w:top="1417" w:right="1701" w:bottom="1417" w:left="1701" w:header="708" w:footer="708" w:gutter="0"/>
          <w:cols w:space="720"/>
        </w:sectPr>
      </w:pPr>
      <w:r>
        <w:rPr>
          <w:rFonts w:ascii="Times New Roman" w:eastAsia="Times New Roman" w:hAnsi="Times New Roman" w:cs="Times New Roman"/>
          <w:i/>
          <w:color w:val="808080"/>
          <w:sz w:val="24"/>
          <w:szCs w:val="24"/>
        </w:rPr>
        <w:t>&lt;Telefone de contato&gt;</w:t>
      </w:r>
    </w:p>
    <w:p w14:paraId="755473CB"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 w:name="_30j0zll" w:colFirst="0" w:colLast="0"/>
      <w:bookmarkEnd w:id="1"/>
      <w:r>
        <w:rPr>
          <w:rFonts w:ascii="Times New Roman" w:eastAsia="Times New Roman" w:hAnsi="Times New Roman" w:cs="Times New Roman"/>
          <w:b/>
          <w:color w:val="000000"/>
          <w:sz w:val="24"/>
          <w:szCs w:val="24"/>
        </w:rPr>
        <w:lastRenderedPageBreak/>
        <w:t>Informações cadastrais</w:t>
      </w:r>
    </w:p>
    <w:p w14:paraId="43EB1979" w14:textId="77777777" w:rsidR="002D265E" w:rsidRDefault="002D265E"/>
    <w:tbl>
      <w:tblPr>
        <w:tblStyle w:val="a"/>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657"/>
        <w:gridCol w:w="4640"/>
      </w:tblGrid>
      <w:tr w:rsidR="002D265E" w14:paraId="58C7F74C" w14:textId="77777777">
        <w:trPr>
          <w:jc w:val="center"/>
        </w:trPr>
        <w:tc>
          <w:tcPr>
            <w:tcW w:w="4657" w:type="dxa"/>
            <w:vAlign w:val="center"/>
          </w:tcPr>
          <w:p w14:paraId="2D3D11FF" w14:textId="77777777" w:rsidR="002D265E" w:rsidRDefault="007C6084">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Denominação da Instituição proponente</w:t>
            </w:r>
          </w:p>
        </w:tc>
        <w:tc>
          <w:tcPr>
            <w:tcW w:w="4640" w:type="dxa"/>
            <w:vAlign w:val="center"/>
          </w:tcPr>
          <w:p w14:paraId="1AE831B7"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&lt;Instituição proponente&gt;</w:t>
            </w:r>
          </w:p>
        </w:tc>
      </w:tr>
      <w:tr w:rsidR="002D265E" w14:paraId="5446805E" w14:textId="77777777">
        <w:trPr>
          <w:jc w:val="center"/>
        </w:trPr>
        <w:tc>
          <w:tcPr>
            <w:tcW w:w="4657" w:type="dxa"/>
            <w:vAlign w:val="center"/>
          </w:tcPr>
          <w:p w14:paraId="0A66F2D5"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CNPJ da instituição proponente</w:t>
            </w:r>
          </w:p>
        </w:tc>
        <w:tc>
          <w:tcPr>
            <w:tcW w:w="4640" w:type="dxa"/>
            <w:vAlign w:val="center"/>
          </w:tcPr>
          <w:p w14:paraId="2A7E8F26"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&lt;CNPJ com pontuação e separadores&gt;</w:t>
            </w:r>
          </w:p>
        </w:tc>
      </w:tr>
      <w:tr w:rsidR="002D265E" w14:paraId="7858D17C" w14:textId="77777777">
        <w:trPr>
          <w:jc w:val="center"/>
        </w:trPr>
        <w:tc>
          <w:tcPr>
            <w:tcW w:w="4657" w:type="dxa"/>
            <w:vAlign w:val="center"/>
          </w:tcPr>
          <w:p w14:paraId="2FB76EA4"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i/>
                <w:color w:val="000000"/>
              </w:rPr>
              <w:t>Denominação do grupo candidata</w:t>
            </w:r>
          </w:p>
        </w:tc>
        <w:tc>
          <w:tcPr>
            <w:tcW w:w="4640" w:type="dxa"/>
            <w:vAlign w:val="center"/>
          </w:tcPr>
          <w:p w14:paraId="2B1C50E9"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&lt;Unidade Candidata&gt;</w:t>
            </w:r>
          </w:p>
        </w:tc>
      </w:tr>
      <w:tr w:rsidR="002D265E" w14:paraId="043779A9" w14:textId="77777777">
        <w:trPr>
          <w:jc w:val="center"/>
        </w:trPr>
        <w:tc>
          <w:tcPr>
            <w:tcW w:w="4657" w:type="dxa"/>
            <w:vAlign w:val="center"/>
          </w:tcPr>
          <w:p w14:paraId="02696FE5" w14:textId="77777777" w:rsidR="002D265E" w:rsidRDefault="007C6084">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Denominação da instituição gestora (financeira)</w:t>
            </w:r>
          </w:p>
        </w:tc>
        <w:tc>
          <w:tcPr>
            <w:tcW w:w="4640" w:type="dxa"/>
            <w:vAlign w:val="center"/>
          </w:tcPr>
          <w:p w14:paraId="21F662C2"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&lt;Intuição Gestora financeira – caso exista&gt;</w:t>
            </w:r>
          </w:p>
        </w:tc>
      </w:tr>
    </w:tbl>
    <w:p w14:paraId="5F42EFF5" w14:textId="77777777" w:rsidR="002D265E" w:rsidRDefault="002D265E">
      <w:pPr>
        <w:spacing w:after="0" w:line="240" w:lineRule="auto"/>
        <w:rPr>
          <w:rFonts w:ascii="Times New Roman" w:eastAsia="Times New Roman" w:hAnsi="Times New Roman" w:cs="Times New Roman"/>
          <w:sz w:val="16"/>
          <w:szCs w:val="16"/>
        </w:rPr>
      </w:pPr>
    </w:p>
    <w:tbl>
      <w:tblPr>
        <w:tblStyle w:val="a0"/>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669"/>
        <w:gridCol w:w="6628"/>
      </w:tblGrid>
      <w:tr w:rsidR="002D265E" w14:paraId="07A98EB8" w14:textId="77777777">
        <w:trPr>
          <w:jc w:val="center"/>
        </w:trPr>
        <w:tc>
          <w:tcPr>
            <w:tcW w:w="2669" w:type="dxa"/>
            <w:vAlign w:val="center"/>
          </w:tcPr>
          <w:p w14:paraId="25FC6040" w14:textId="77777777" w:rsidR="002D265E" w:rsidRDefault="007C6084">
            <w:pPr>
              <w:spacing w:before="40" w:after="40"/>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Área de competência</w:t>
            </w:r>
          </w:p>
        </w:tc>
        <w:tc>
          <w:tcPr>
            <w:tcW w:w="6628" w:type="dxa"/>
            <w:vAlign w:val="center"/>
          </w:tcPr>
          <w:p w14:paraId="5E052D59"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&lt;Título da área &gt;</w:t>
            </w:r>
          </w:p>
        </w:tc>
      </w:tr>
      <w:tr w:rsidR="002D265E" w14:paraId="02FA7878" w14:textId="77777777">
        <w:trPr>
          <w:jc w:val="center"/>
        </w:trPr>
        <w:tc>
          <w:tcPr>
            <w:tcW w:w="2669" w:type="dxa"/>
            <w:vAlign w:val="center"/>
          </w:tcPr>
          <w:p w14:paraId="0ED4E517" w14:textId="77777777" w:rsidR="002D265E" w:rsidRDefault="007C6084">
            <w:pPr>
              <w:spacing w:before="40" w:after="40"/>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Sublinha 1</w:t>
            </w:r>
          </w:p>
        </w:tc>
        <w:tc>
          <w:tcPr>
            <w:tcW w:w="6628" w:type="dxa"/>
            <w:vAlign w:val="center"/>
          </w:tcPr>
          <w:p w14:paraId="18655855"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&lt;Título sublinha 1 &gt;</w:t>
            </w:r>
          </w:p>
        </w:tc>
      </w:tr>
      <w:tr w:rsidR="002D265E" w14:paraId="12B0CFFA" w14:textId="77777777">
        <w:trPr>
          <w:jc w:val="center"/>
        </w:trPr>
        <w:tc>
          <w:tcPr>
            <w:tcW w:w="2669" w:type="dxa"/>
            <w:vAlign w:val="center"/>
          </w:tcPr>
          <w:p w14:paraId="5DEC40ED" w14:textId="77777777" w:rsidR="002D265E" w:rsidRDefault="007C6084">
            <w:pPr>
              <w:spacing w:before="40" w:after="40"/>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Sublinha 2</w:t>
            </w:r>
          </w:p>
        </w:tc>
        <w:tc>
          <w:tcPr>
            <w:tcW w:w="6628" w:type="dxa"/>
            <w:vAlign w:val="center"/>
          </w:tcPr>
          <w:p w14:paraId="4B8399D1"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&lt;Título sublinha 2 &gt;</w:t>
            </w:r>
          </w:p>
        </w:tc>
      </w:tr>
      <w:tr w:rsidR="002D265E" w14:paraId="7949B896" w14:textId="77777777">
        <w:trPr>
          <w:jc w:val="center"/>
        </w:trPr>
        <w:tc>
          <w:tcPr>
            <w:tcW w:w="2669" w:type="dxa"/>
            <w:vAlign w:val="center"/>
          </w:tcPr>
          <w:p w14:paraId="242776A0" w14:textId="77777777" w:rsidR="002D265E" w:rsidRDefault="007C6084">
            <w:pPr>
              <w:spacing w:before="40" w:after="40"/>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Sublinha 3</w:t>
            </w:r>
          </w:p>
        </w:tc>
        <w:tc>
          <w:tcPr>
            <w:tcW w:w="6628" w:type="dxa"/>
            <w:vAlign w:val="center"/>
          </w:tcPr>
          <w:p w14:paraId="18FE9292"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&lt;Título sublinha 3 &gt;</w:t>
            </w:r>
          </w:p>
        </w:tc>
      </w:tr>
    </w:tbl>
    <w:p w14:paraId="1C3B529F" w14:textId="77777777" w:rsidR="002D265E" w:rsidRDefault="002D265E">
      <w:pPr>
        <w:spacing w:after="0" w:line="240" w:lineRule="auto"/>
        <w:rPr>
          <w:rFonts w:ascii="Times New Roman" w:eastAsia="Times New Roman" w:hAnsi="Times New Roman" w:cs="Times New Roman"/>
          <w:sz w:val="12"/>
          <w:szCs w:val="12"/>
        </w:rPr>
      </w:pPr>
    </w:p>
    <w:tbl>
      <w:tblPr>
        <w:tblStyle w:val="a1"/>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237"/>
        <w:gridCol w:w="2556"/>
        <w:gridCol w:w="3504"/>
      </w:tblGrid>
      <w:tr w:rsidR="002D265E" w14:paraId="15E76CA8" w14:textId="77777777">
        <w:trPr>
          <w:jc w:val="center"/>
        </w:trPr>
        <w:tc>
          <w:tcPr>
            <w:tcW w:w="3237" w:type="dxa"/>
            <w:vAlign w:val="center"/>
          </w:tcPr>
          <w:p w14:paraId="2ADD689E" w14:textId="77777777" w:rsidR="002D265E" w:rsidRDefault="007C6084">
            <w:pPr>
              <w:spacing w:before="40" w:after="4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Código da Proposta EMBRAPII</w:t>
            </w:r>
          </w:p>
        </w:tc>
        <w:tc>
          <w:tcPr>
            <w:tcW w:w="6060" w:type="dxa"/>
            <w:gridSpan w:val="2"/>
            <w:vAlign w:val="center"/>
          </w:tcPr>
          <w:p w14:paraId="0B033A7C"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&lt;Código recebido após Carta Consulta&gt;</w:t>
            </w:r>
          </w:p>
        </w:tc>
      </w:tr>
      <w:tr w:rsidR="002D265E" w14:paraId="7F6CB764" w14:textId="77777777">
        <w:trPr>
          <w:trHeight w:val="386"/>
          <w:jc w:val="center"/>
        </w:trPr>
        <w:tc>
          <w:tcPr>
            <w:tcW w:w="3237" w:type="dxa"/>
            <w:vAlign w:val="center"/>
          </w:tcPr>
          <w:p w14:paraId="6A40390D" w14:textId="77777777" w:rsidR="002D265E" w:rsidRDefault="007C6084">
            <w:pPr>
              <w:spacing w:before="40" w:after="4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Natureza jurídica da proponente</w:t>
            </w:r>
          </w:p>
        </w:tc>
        <w:tc>
          <w:tcPr>
            <w:tcW w:w="2556" w:type="dxa"/>
            <w:vAlign w:val="center"/>
          </w:tcPr>
          <w:p w14:paraId="3CD9A7A0" w14:textId="77777777" w:rsidR="002D265E" w:rsidRDefault="007C6084">
            <w:pPr>
              <w:spacing w:before="40" w:after="40"/>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 Pública</w:t>
            </w:r>
          </w:p>
        </w:tc>
        <w:tc>
          <w:tcPr>
            <w:tcW w:w="3504" w:type="dxa"/>
            <w:vAlign w:val="center"/>
          </w:tcPr>
          <w:p w14:paraId="0500814A" w14:textId="77777777" w:rsidR="002D265E" w:rsidRDefault="007C6084">
            <w:pPr>
              <w:spacing w:before="40" w:after="40"/>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 Privada sem fins lucrativos</w:t>
            </w:r>
          </w:p>
        </w:tc>
      </w:tr>
    </w:tbl>
    <w:p w14:paraId="08C46A6C" w14:textId="77777777" w:rsidR="002D265E" w:rsidRDefault="002D265E">
      <w:pPr>
        <w:spacing w:after="0" w:line="240" w:lineRule="auto"/>
        <w:rPr>
          <w:rFonts w:ascii="Times New Roman" w:eastAsia="Times New Roman" w:hAnsi="Times New Roman" w:cs="Times New Roman"/>
          <w:sz w:val="16"/>
          <w:szCs w:val="16"/>
        </w:rPr>
      </w:pPr>
    </w:p>
    <w:tbl>
      <w:tblPr>
        <w:tblStyle w:val="a2"/>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555"/>
        <w:gridCol w:w="1110"/>
        <w:gridCol w:w="2410"/>
        <w:gridCol w:w="1985"/>
        <w:gridCol w:w="2237"/>
      </w:tblGrid>
      <w:tr w:rsidR="002D265E" w14:paraId="38AB6BCA" w14:textId="77777777">
        <w:trPr>
          <w:jc w:val="center"/>
        </w:trPr>
        <w:tc>
          <w:tcPr>
            <w:tcW w:w="9297" w:type="dxa"/>
            <w:gridSpan w:val="5"/>
            <w:vAlign w:val="center"/>
          </w:tcPr>
          <w:p w14:paraId="723364B5" w14:textId="77777777" w:rsidR="002D265E" w:rsidRDefault="007C6084">
            <w:pPr>
              <w:spacing w:before="40" w:after="4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Dados da Instituição proponente</w:t>
            </w:r>
          </w:p>
        </w:tc>
      </w:tr>
      <w:tr w:rsidR="002D265E" w14:paraId="053279E8" w14:textId="77777777">
        <w:trPr>
          <w:jc w:val="center"/>
        </w:trPr>
        <w:tc>
          <w:tcPr>
            <w:tcW w:w="1555" w:type="dxa"/>
            <w:vAlign w:val="center"/>
          </w:tcPr>
          <w:p w14:paraId="2352FDED"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Endereço, Nº </w:t>
            </w:r>
          </w:p>
        </w:tc>
        <w:tc>
          <w:tcPr>
            <w:tcW w:w="3520" w:type="dxa"/>
            <w:gridSpan w:val="2"/>
            <w:vAlign w:val="center"/>
          </w:tcPr>
          <w:p w14:paraId="41E422E5"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&lt;Rua, número&gt;</w:t>
            </w:r>
          </w:p>
        </w:tc>
        <w:tc>
          <w:tcPr>
            <w:tcW w:w="4222" w:type="dxa"/>
            <w:gridSpan w:val="2"/>
            <w:vAlign w:val="center"/>
          </w:tcPr>
          <w:p w14:paraId="681B9510"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rPr>
              <w:t>Cidade - UF:</w:t>
            </w:r>
            <w:r>
              <w:rPr>
                <w:rFonts w:ascii="Times New Roman" w:eastAsia="Times New Roman" w:hAnsi="Times New Roman" w:cs="Times New Roman"/>
                <w:color w:val="000000"/>
              </w:rPr>
              <w:t xml:space="preserve">          </w:t>
            </w:r>
            <w:r>
              <w:rPr>
                <w:rFonts w:ascii="Times New Roman" w:eastAsia="Times New Roman" w:hAnsi="Times New Roman" w:cs="Times New Roman"/>
                <w:i/>
                <w:color w:val="808080"/>
              </w:rPr>
              <w:t>&lt;Cidade – UF&gt;</w:t>
            </w:r>
          </w:p>
        </w:tc>
      </w:tr>
      <w:tr w:rsidR="002D265E" w14:paraId="6D79AB21" w14:textId="77777777">
        <w:trPr>
          <w:jc w:val="center"/>
        </w:trPr>
        <w:tc>
          <w:tcPr>
            <w:tcW w:w="1555" w:type="dxa"/>
            <w:vAlign w:val="center"/>
          </w:tcPr>
          <w:p w14:paraId="7C7B6CC1"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Complemento</w:t>
            </w:r>
          </w:p>
        </w:tc>
        <w:tc>
          <w:tcPr>
            <w:tcW w:w="3520" w:type="dxa"/>
            <w:gridSpan w:val="2"/>
            <w:vAlign w:val="center"/>
          </w:tcPr>
          <w:p w14:paraId="26082026"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&lt;complemento – se pertinente&gt;</w:t>
            </w:r>
          </w:p>
        </w:tc>
        <w:tc>
          <w:tcPr>
            <w:tcW w:w="4222" w:type="dxa"/>
            <w:gridSpan w:val="2"/>
            <w:vAlign w:val="center"/>
          </w:tcPr>
          <w:p w14:paraId="20C62B59"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rPr>
              <w:t>CEP:</w:t>
            </w:r>
            <w:r>
              <w:rPr>
                <w:rFonts w:ascii="Times New Roman" w:eastAsia="Times New Roman" w:hAnsi="Times New Roman" w:cs="Times New Roman"/>
                <w:color w:val="000000"/>
              </w:rPr>
              <w:t xml:space="preserve">                        </w:t>
            </w:r>
            <w:r>
              <w:rPr>
                <w:rFonts w:ascii="Times New Roman" w:eastAsia="Times New Roman" w:hAnsi="Times New Roman" w:cs="Times New Roman"/>
                <w:i/>
                <w:color w:val="808080"/>
              </w:rPr>
              <w:t>&lt;CEP&gt;</w:t>
            </w:r>
          </w:p>
        </w:tc>
      </w:tr>
      <w:tr w:rsidR="002D265E" w14:paraId="73F2BD15" w14:textId="77777777">
        <w:trPr>
          <w:trHeight w:val="274"/>
          <w:jc w:val="center"/>
        </w:trPr>
        <w:tc>
          <w:tcPr>
            <w:tcW w:w="9297" w:type="dxa"/>
            <w:gridSpan w:val="5"/>
            <w:vAlign w:val="center"/>
          </w:tcPr>
          <w:p w14:paraId="6FA6FADC" w14:textId="77777777" w:rsidR="002D265E" w:rsidRDefault="007C6084">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Responsável legal pela instituição proponente</w:t>
            </w:r>
          </w:p>
        </w:tc>
      </w:tr>
      <w:tr w:rsidR="002D265E" w14:paraId="57BC427B" w14:textId="77777777">
        <w:trPr>
          <w:jc w:val="center"/>
        </w:trPr>
        <w:tc>
          <w:tcPr>
            <w:tcW w:w="2665" w:type="dxa"/>
            <w:gridSpan w:val="2"/>
            <w:vAlign w:val="center"/>
          </w:tcPr>
          <w:p w14:paraId="424CD5E0"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Nome</w:t>
            </w:r>
          </w:p>
        </w:tc>
        <w:tc>
          <w:tcPr>
            <w:tcW w:w="2410" w:type="dxa"/>
            <w:vAlign w:val="center"/>
          </w:tcPr>
          <w:p w14:paraId="18B5C6F9"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CPF</w:t>
            </w:r>
          </w:p>
        </w:tc>
        <w:tc>
          <w:tcPr>
            <w:tcW w:w="1985" w:type="dxa"/>
            <w:vAlign w:val="center"/>
          </w:tcPr>
          <w:p w14:paraId="109EF4B5"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Cargo </w:t>
            </w:r>
          </w:p>
        </w:tc>
        <w:tc>
          <w:tcPr>
            <w:tcW w:w="2237" w:type="dxa"/>
            <w:vAlign w:val="center"/>
          </w:tcPr>
          <w:p w14:paraId="3D1E8AB6"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E-mail / Tel.</w:t>
            </w:r>
          </w:p>
        </w:tc>
      </w:tr>
      <w:tr w:rsidR="002D265E" w14:paraId="5B66C52A" w14:textId="77777777">
        <w:trPr>
          <w:jc w:val="center"/>
        </w:trPr>
        <w:tc>
          <w:tcPr>
            <w:tcW w:w="2665" w:type="dxa"/>
            <w:gridSpan w:val="2"/>
            <w:vAlign w:val="center"/>
          </w:tcPr>
          <w:p w14:paraId="6C4F44C5" w14:textId="77777777" w:rsidR="002D265E" w:rsidRDefault="007C6084">
            <w:pPr>
              <w:spacing w:before="40" w:after="40"/>
              <w:jc w:val="center"/>
              <w:rPr>
                <w:rFonts w:ascii="Times New Roman" w:eastAsia="Times New Roman" w:hAnsi="Times New Roman" w:cs="Times New Roman"/>
                <w:b/>
                <w:color w:val="000000"/>
                <w:sz w:val="16"/>
                <w:szCs w:val="16"/>
              </w:rPr>
            </w:pPr>
            <w:r>
              <w:rPr>
                <w:rFonts w:ascii="Times New Roman" w:eastAsia="Times New Roman" w:hAnsi="Times New Roman" w:cs="Times New Roman"/>
                <w:i/>
                <w:color w:val="808080"/>
                <w:sz w:val="16"/>
                <w:szCs w:val="16"/>
              </w:rPr>
              <w:t>&lt;Nome do responsável legal&gt;</w:t>
            </w:r>
          </w:p>
        </w:tc>
        <w:tc>
          <w:tcPr>
            <w:tcW w:w="2410" w:type="dxa"/>
            <w:vAlign w:val="center"/>
          </w:tcPr>
          <w:p w14:paraId="380E1C79"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&lt;CPF do responsável legal&gt;</w:t>
            </w:r>
          </w:p>
        </w:tc>
        <w:tc>
          <w:tcPr>
            <w:tcW w:w="1985" w:type="dxa"/>
            <w:vAlign w:val="center"/>
          </w:tcPr>
          <w:p w14:paraId="10671ECF"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&lt;Cargo do resp. legal&gt;</w:t>
            </w:r>
          </w:p>
        </w:tc>
        <w:tc>
          <w:tcPr>
            <w:tcW w:w="2237" w:type="dxa"/>
            <w:vAlign w:val="center"/>
          </w:tcPr>
          <w:p w14:paraId="5F159E4C"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&lt;E-mail / Tel. resp. legal&gt;</w:t>
            </w:r>
          </w:p>
        </w:tc>
      </w:tr>
    </w:tbl>
    <w:p w14:paraId="10A6CA41" w14:textId="77777777" w:rsidR="002D265E" w:rsidRDefault="002D265E">
      <w:pPr>
        <w:spacing w:after="0" w:line="240" w:lineRule="auto"/>
        <w:rPr>
          <w:rFonts w:ascii="Times New Roman" w:eastAsia="Times New Roman" w:hAnsi="Times New Roman" w:cs="Times New Roman"/>
          <w:sz w:val="16"/>
          <w:szCs w:val="16"/>
        </w:rPr>
      </w:pPr>
    </w:p>
    <w:tbl>
      <w:tblPr>
        <w:tblStyle w:val="a3"/>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555"/>
        <w:gridCol w:w="1110"/>
        <w:gridCol w:w="2410"/>
        <w:gridCol w:w="1985"/>
        <w:gridCol w:w="2237"/>
      </w:tblGrid>
      <w:tr w:rsidR="002D265E" w14:paraId="36CE4018" w14:textId="77777777">
        <w:trPr>
          <w:jc w:val="center"/>
        </w:trPr>
        <w:tc>
          <w:tcPr>
            <w:tcW w:w="9297" w:type="dxa"/>
            <w:gridSpan w:val="5"/>
            <w:vAlign w:val="center"/>
          </w:tcPr>
          <w:p w14:paraId="69A9EBF7" w14:textId="5516579D" w:rsidR="002D265E" w:rsidRDefault="007C6084">
            <w:pPr>
              <w:spacing w:before="40" w:after="40"/>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Dados do grupo candidato - onde estará instal</w:t>
            </w:r>
            <w:r w:rsidR="00880673">
              <w:rPr>
                <w:rFonts w:ascii="Times New Roman" w:eastAsia="Times New Roman" w:hAnsi="Times New Roman" w:cs="Times New Roman"/>
                <w:b/>
                <w:i/>
                <w:color w:val="000000"/>
              </w:rPr>
              <w:t>ada</w:t>
            </w:r>
            <w:r>
              <w:rPr>
                <w:rFonts w:ascii="Times New Roman" w:eastAsia="Times New Roman" w:hAnsi="Times New Roman" w:cs="Times New Roman"/>
                <w:b/>
                <w:i/>
                <w:color w:val="000000"/>
              </w:rPr>
              <w:t xml:space="preserve"> </w:t>
            </w:r>
            <w:r w:rsidR="00880673">
              <w:rPr>
                <w:rFonts w:ascii="Times New Roman" w:eastAsia="Times New Roman" w:hAnsi="Times New Roman" w:cs="Times New Roman"/>
                <w:b/>
                <w:i/>
                <w:color w:val="000000"/>
              </w:rPr>
              <w:t>a</w:t>
            </w:r>
            <w:r>
              <w:rPr>
                <w:rFonts w:ascii="Times New Roman" w:eastAsia="Times New Roman" w:hAnsi="Times New Roman" w:cs="Times New Roman"/>
                <w:b/>
                <w:i/>
                <w:color w:val="000000"/>
              </w:rPr>
              <w:t xml:space="preserve"> </w:t>
            </w:r>
            <w:r w:rsidR="00880673">
              <w:rPr>
                <w:rFonts w:ascii="Times New Roman" w:eastAsia="Times New Roman" w:hAnsi="Times New Roman" w:cs="Times New Roman"/>
                <w:b/>
                <w:i/>
                <w:color w:val="000000"/>
              </w:rPr>
              <w:t>Unidade</w:t>
            </w:r>
            <w:r>
              <w:rPr>
                <w:rFonts w:ascii="Times New Roman" w:eastAsia="Times New Roman" w:hAnsi="Times New Roman" w:cs="Times New Roman"/>
                <w:b/>
                <w:i/>
                <w:color w:val="000000"/>
              </w:rPr>
              <w:t xml:space="preserve"> EMBRAPII</w:t>
            </w:r>
          </w:p>
        </w:tc>
      </w:tr>
      <w:tr w:rsidR="002D265E" w14:paraId="1BDA0A3D" w14:textId="77777777">
        <w:trPr>
          <w:jc w:val="center"/>
        </w:trPr>
        <w:tc>
          <w:tcPr>
            <w:tcW w:w="1555" w:type="dxa"/>
            <w:vAlign w:val="center"/>
          </w:tcPr>
          <w:p w14:paraId="217D98A3"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Endereço, Nº </w:t>
            </w:r>
          </w:p>
        </w:tc>
        <w:tc>
          <w:tcPr>
            <w:tcW w:w="3520" w:type="dxa"/>
            <w:gridSpan w:val="2"/>
            <w:vAlign w:val="center"/>
          </w:tcPr>
          <w:p w14:paraId="6A55565E" w14:textId="77777777" w:rsidR="002D265E" w:rsidRDefault="007C6084">
            <w:pPr>
              <w:spacing w:before="40" w:after="40"/>
              <w:jc w:val="center"/>
              <w:rPr>
                <w:rFonts w:ascii="Times New Roman" w:eastAsia="Times New Roman" w:hAnsi="Times New Roman" w:cs="Times New Roman"/>
                <w:b/>
                <w:color w:val="000000"/>
              </w:rPr>
            </w:pPr>
            <w:r>
              <w:rPr>
                <w:rFonts w:ascii="Times New Roman" w:eastAsia="Times New Roman" w:hAnsi="Times New Roman" w:cs="Times New Roman"/>
                <w:i/>
                <w:color w:val="808080"/>
              </w:rPr>
              <w:t>&lt;Rua, número&gt;</w:t>
            </w:r>
          </w:p>
        </w:tc>
        <w:tc>
          <w:tcPr>
            <w:tcW w:w="4222" w:type="dxa"/>
            <w:gridSpan w:val="2"/>
            <w:vAlign w:val="center"/>
          </w:tcPr>
          <w:p w14:paraId="66DF33FB"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rPr>
              <w:t>Cidade - UF:</w:t>
            </w:r>
            <w:r>
              <w:rPr>
                <w:rFonts w:ascii="Times New Roman" w:eastAsia="Times New Roman" w:hAnsi="Times New Roman" w:cs="Times New Roman"/>
                <w:color w:val="000000"/>
              </w:rPr>
              <w:t xml:space="preserve">          </w:t>
            </w:r>
            <w:r>
              <w:rPr>
                <w:rFonts w:ascii="Times New Roman" w:eastAsia="Times New Roman" w:hAnsi="Times New Roman" w:cs="Times New Roman"/>
                <w:i/>
                <w:color w:val="808080"/>
              </w:rPr>
              <w:t>&lt;Cidade – UF&gt;</w:t>
            </w:r>
          </w:p>
        </w:tc>
      </w:tr>
      <w:tr w:rsidR="002D265E" w14:paraId="1EAA3CD2" w14:textId="77777777">
        <w:trPr>
          <w:jc w:val="center"/>
        </w:trPr>
        <w:tc>
          <w:tcPr>
            <w:tcW w:w="1555" w:type="dxa"/>
            <w:vAlign w:val="center"/>
          </w:tcPr>
          <w:p w14:paraId="16C788C6"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Complemento</w:t>
            </w:r>
          </w:p>
        </w:tc>
        <w:tc>
          <w:tcPr>
            <w:tcW w:w="3520" w:type="dxa"/>
            <w:gridSpan w:val="2"/>
            <w:vAlign w:val="center"/>
          </w:tcPr>
          <w:p w14:paraId="7FD6D9C2" w14:textId="77777777" w:rsidR="002D265E" w:rsidRDefault="007C608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i/>
                <w:color w:val="808080"/>
              </w:rPr>
              <w:t>&lt;complemento – se pertinente&gt;</w:t>
            </w:r>
          </w:p>
        </w:tc>
        <w:tc>
          <w:tcPr>
            <w:tcW w:w="4222" w:type="dxa"/>
            <w:gridSpan w:val="2"/>
            <w:vAlign w:val="center"/>
          </w:tcPr>
          <w:p w14:paraId="706CF2C4"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rPr>
              <w:t>CEP:</w:t>
            </w:r>
            <w:r>
              <w:rPr>
                <w:rFonts w:ascii="Times New Roman" w:eastAsia="Times New Roman" w:hAnsi="Times New Roman" w:cs="Times New Roman"/>
                <w:color w:val="000000"/>
              </w:rPr>
              <w:t xml:space="preserve">                        </w:t>
            </w:r>
            <w:r>
              <w:rPr>
                <w:rFonts w:ascii="Times New Roman" w:eastAsia="Times New Roman" w:hAnsi="Times New Roman" w:cs="Times New Roman"/>
                <w:i/>
                <w:color w:val="808080"/>
              </w:rPr>
              <w:t>&lt;CEP&gt;</w:t>
            </w:r>
          </w:p>
        </w:tc>
      </w:tr>
      <w:tr w:rsidR="002D265E" w14:paraId="101F59C6" w14:textId="77777777">
        <w:trPr>
          <w:trHeight w:val="274"/>
          <w:jc w:val="center"/>
        </w:trPr>
        <w:tc>
          <w:tcPr>
            <w:tcW w:w="9297" w:type="dxa"/>
            <w:gridSpan w:val="5"/>
            <w:vAlign w:val="center"/>
          </w:tcPr>
          <w:p w14:paraId="03EC0242" w14:textId="77777777" w:rsidR="002D265E" w:rsidRDefault="007C6084">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Responsável grupo candidato</w:t>
            </w:r>
          </w:p>
        </w:tc>
      </w:tr>
      <w:tr w:rsidR="002D265E" w14:paraId="7F5D6FE1" w14:textId="77777777">
        <w:trPr>
          <w:jc w:val="center"/>
        </w:trPr>
        <w:tc>
          <w:tcPr>
            <w:tcW w:w="2665" w:type="dxa"/>
            <w:gridSpan w:val="2"/>
            <w:vAlign w:val="center"/>
          </w:tcPr>
          <w:p w14:paraId="1DC3B276"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Nome</w:t>
            </w:r>
          </w:p>
        </w:tc>
        <w:tc>
          <w:tcPr>
            <w:tcW w:w="2410" w:type="dxa"/>
            <w:vAlign w:val="center"/>
          </w:tcPr>
          <w:p w14:paraId="77A20ED0"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CPF</w:t>
            </w:r>
          </w:p>
        </w:tc>
        <w:tc>
          <w:tcPr>
            <w:tcW w:w="1985" w:type="dxa"/>
            <w:vAlign w:val="center"/>
          </w:tcPr>
          <w:p w14:paraId="1F1F3960"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Cargo </w:t>
            </w:r>
          </w:p>
        </w:tc>
        <w:tc>
          <w:tcPr>
            <w:tcW w:w="2237" w:type="dxa"/>
            <w:vAlign w:val="center"/>
          </w:tcPr>
          <w:p w14:paraId="0BE8DC70"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E-mail / Tel.</w:t>
            </w:r>
          </w:p>
        </w:tc>
      </w:tr>
      <w:tr w:rsidR="002D265E" w14:paraId="7A517786" w14:textId="77777777">
        <w:trPr>
          <w:jc w:val="center"/>
        </w:trPr>
        <w:tc>
          <w:tcPr>
            <w:tcW w:w="2665" w:type="dxa"/>
            <w:gridSpan w:val="2"/>
            <w:vAlign w:val="center"/>
          </w:tcPr>
          <w:p w14:paraId="3E99F79C"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&lt;Nome do responsável &gt;</w:t>
            </w:r>
          </w:p>
        </w:tc>
        <w:tc>
          <w:tcPr>
            <w:tcW w:w="2410" w:type="dxa"/>
            <w:vAlign w:val="center"/>
          </w:tcPr>
          <w:p w14:paraId="33BCF2AA"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&lt;CPF do responsável]</w:t>
            </w:r>
          </w:p>
        </w:tc>
        <w:tc>
          <w:tcPr>
            <w:tcW w:w="1985" w:type="dxa"/>
            <w:vAlign w:val="center"/>
          </w:tcPr>
          <w:p w14:paraId="72B6392C"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&lt;Cargo do resp. &gt;</w:t>
            </w:r>
          </w:p>
        </w:tc>
        <w:tc>
          <w:tcPr>
            <w:tcW w:w="2237" w:type="dxa"/>
            <w:vAlign w:val="center"/>
          </w:tcPr>
          <w:p w14:paraId="53BC4FE2"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&lt;E-mail / Tel. resp. &gt;</w:t>
            </w:r>
          </w:p>
        </w:tc>
      </w:tr>
    </w:tbl>
    <w:p w14:paraId="22635B7F" w14:textId="77777777" w:rsidR="002D265E" w:rsidRDefault="002D265E">
      <w:pPr>
        <w:spacing w:after="0" w:line="240" w:lineRule="auto"/>
        <w:rPr>
          <w:rFonts w:ascii="Times New Roman" w:eastAsia="Times New Roman" w:hAnsi="Times New Roman" w:cs="Times New Roman"/>
          <w:sz w:val="16"/>
          <w:szCs w:val="16"/>
        </w:rPr>
      </w:pPr>
    </w:p>
    <w:tbl>
      <w:tblPr>
        <w:tblStyle w:val="a4"/>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555"/>
        <w:gridCol w:w="1110"/>
        <w:gridCol w:w="2268"/>
        <w:gridCol w:w="2127"/>
        <w:gridCol w:w="2237"/>
      </w:tblGrid>
      <w:tr w:rsidR="002D265E" w14:paraId="700DFC1C" w14:textId="77777777">
        <w:trPr>
          <w:jc w:val="center"/>
        </w:trPr>
        <w:tc>
          <w:tcPr>
            <w:tcW w:w="9297" w:type="dxa"/>
            <w:gridSpan w:val="5"/>
            <w:vAlign w:val="center"/>
          </w:tcPr>
          <w:p w14:paraId="58B9EEE0" w14:textId="77777777" w:rsidR="002D265E" w:rsidRDefault="007C6084">
            <w:pPr>
              <w:spacing w:before="40" w:after="40"/>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Dados da Gestora </w:t>
            </w:r>
            <w:proofErr w:type="gramStart"/>
            <w:r>
              <w:rPr>
                <w:rFonts w:ascii="Times New Roman" w:eastAsia="Times New Roman" w:hAnsi="Times New Roman" w:cs="Times New Roman"/>
                <w:b/>
                <w:i/>
                <w:color w:val="000000"/>
              </w:rPr>
              <w:t>Financeira  -</w:t>
            </w:r>
            <w:proofErr w:type="gramEnd"/>
            <w:r>
              <w:rPr>
                <w:rFonts w:ascii="Times New Roman" w:eastAsia="Times New Roman" w:hAnsi="Times New Roman" w:cs="Times New Roman"/>
                <w:b/>
                <w:i/>
                <w:color w:val="000000"/>
              </w:rPr>
              <w:t xml:space="preserve"> se pertinente</w:t>
            </w:r>
          </w:p>
        </w:tc>
      </w:tr>
      <w:tr w:rsidR="002D265E" w14:paraId="557ABCF6" w14:textId="77777777">
        <w:trPr>
          <w:jc w:val="center"/>
        </w:trPr>
        <w:tc>
          <w:tcPr>
            <w:tcW w:w="1555" w:type="dxa"/>
            <w:vAlign w:val="center"/>
          </w:tcPr>
          <w:p w14:paraId="638DBE39"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Endereço, Nº </w:t>
            </w:r>
          </w:p>
        </w:tc>
        <w:tc>
          <w:tcPr>
            <w:tcW w:w="3378" w:type="dxa"/>
            <w:gridSpan w:val="2"/>
            <w:vAlign w:val="center"/>
          </w:tcPr>
          <w:p w14:paraId="4FC77AE1" w14:textId="77777777" w:rsidR="002D265E" w:rsidRDefault="007C6084">
            <w:pPr>
              <w:spacing w:before="40" w:after="40"/>
              <w:jc w:val="center"/>
              <w:rPr>
                <w:rFonts w:ascii="Times New Roman" w:eastAsia="Times New Roman" w:hAnsi="Times New Roman" w:cs="Times New Roman"/>
                <w:b/>
                <w:color w:val="000000"/>
              </w:rPr>
            </w:pPr>
            <w:r>
              <w:rPr>
                <w:rFonts w:ascii="Times New Roman" w:eastAsia="Times New Roman" w:hAnsi="Times New Roman" w:cs="Times New Roman"/>
                <w:i/>
                <w:color w:val="808080"/>
              </w:rPr>
              <w:t>&lt;Rua, número&gt;</w:t>
            </w:r>
          </w:p>
        </w:tc>
        <w:tc>
          <w:tcPr>
            <w:tcW w:w="4364" w:type="dxa"/>
            <w:gridSpan w:val="2"/>
            <w:vAlign w:val="center"/>
          </w:tcPr>
          <w:p w14:paraId="32C1F257"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Cidade - UF:          </w:t>
            </w:r>
            <w:r>
              <w:rPr>
                <w:rFonts w:ascii="Times New Roman" w:eastAsia="Times New Roman" w:hAnsi="Times New Roman" w:cs="Times New Roman"/>
                <w:i/>
                <w:color w:val="808080"/>
              </w:rPr>
              <w:t>&lt;Cidade – UF&gt;</w:t>
            </w:r>
          </w:p>
        </w:tc>
      </w:tr>
      <w:tr w:rsidR="002D265E" w14:paraId="3745D197" w14:textId="77777777">
        <w:trPr>
          <w:jc w:val="center"/>
        </w:trPr>
        <w:tc>
          <w:tcPr>
            <w:tcW w:w="1555" w:type="dxa"/>
            <w:vAlign w:val="center"/>
          </w:tcPr>
          <w:p w14:paraId="60AFFC89"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Complemento</w:t>
            </w:r>
          </w:p>
        </w:tc>
        <w:tc>
          <w:tcPr>
            <w:tcW w:w="3378" w:type="dxa"/>
            <w:gridSpan w:val="2"/>
            <w:vAlign w:val="center"/>
          </w:tcPr>
          <w:p w14:paraId="5A78056F" w14:textId="77777777" w:rsidR="002D265E" w:rsidRDefault="007C608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i/>
                <w:color w:val="808080"/>
              </w:rPr>
              <w:t>&lt;complemento – se pertinente&gt;</w:t>
            </w:r>
          </w:p>
        </w:tc>
        <w:tc>
          <w:tcPr>
            <w:tcW w:w="4364" w:type="dxa"/>
            <w:gridSpan w:val="2"/>
            <w:vAlign w:val="center"/>
          </w:tcPr>
          <w:p w14:paraId="49756238"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CEP:                        </w:t>
            </w:r>
            <w:r>
              <w:rPr>
                <w:rFonts w:ascii="Times New Roman" w:eastAsia="Times New Roman" w:hAnsi="Times New Roman" w:cs="Times New Roman"/>
                <w:i/>
                <w:color w:val="808080"/>
              </w:rPr>
              <w:t>&lt;CEP&gt;</w:t>
            </w:r>
          </w:p>
        </w:tc>
      </w:tr>
      <w:tr w:rsidR="002D265E" w14:paraId="1A229667" w14:textId="77777777">
        <w:trPr>
          <w:trHeight w:val="274"/>
          <w:jc w:val="center"/>
        </w:trPr>
        <w:tc>
          <w:tcPr>
            <w:tcW w:w="9297" w:type="dxa"/>
            <w:gridSpan w:val="5"/>
            <w:vAlign w:val="center"/>
          </w:tcPr>
          <w:p w14:paraId="0C866021" w14:textId="77777777" w:rsidR="002D265E" w:rsidRDefault="007C6084">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Responsável pela gestora financeira</w:t>
            </w:r>
          </w:p>
        </w:tc>
      </w:tr>
      <w:tr w:rsidR="002D265E" w14:paraId="417DF907" w14:textId="77777777">
        <w:trPr>
          <w:jc w:val="center"/>
        </w:trPr>
        <w:tc>
          <w:tcPr>
            <w:tcW w:w="2665" w:type="dxa"/>
            <w:gridSpan w:val="2"/>
            <w:vAlign w:val="center"/>
          </w:tcPr>
          <w:p w14:paraId="3BF09AAD"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Nome</w:t>
            </w:r>
          </w:p>
        </w:tc>
        <w:tc>
          <w:tcPr>
            <w:tcW w:w="2268" w:type="dxa"/>
            <w:vAlign w:val="center"/>
          </w:tcPr>
          <w:p w14:paraId="186AAD9A"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CPF</w:t>
            </w:r>
          </w:p>
        </w:tc>
        <w:tc>
          <w:tcPr>
            <w:tcW w:w="2127" w:type="dxa"/>
            <w:vAlign w:val="center"/>
          </w:tcPr>
          <w:p w14:paraId="4F929CC0"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Cargo </w:t>
            </w:r>
          </w:p>
        </w:tc>
        <w:tc>
          <w:tcPr>
            <w:tcW w:w="2237" w:type="dxa"/>
            <w:vAlign w:val="center"/>
          </w:tcPr>
          <w:p w14:paraId="4694473E"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E-mail / Tel.</w:t>
            </w:r>
          </w:p>
        </w:tc>
      </w:tr>
      <w:tr w:rsidR="002D265E" w14:paraId="44789109" w14:textId="77777777">
        <w:trPr>
          <w:jc w:val="center"/>
        </w:trPr>
        <w:tc>
          <w:tcPr>
            <w:tcW w:w="2665" w:type="dxa"/>
            <w:gridSpan w:val="2"/>
            <w:vAlign w:val="center"/>
          </w:tcPr>
          <w:p w14:paraId="18C763C7"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&lt;Nome do coordenador legal&gt;</w:t>
            </w:r>
          </w:p>
        </w:tc>
        <w:tc>
          <w:tcPr>
            <w:tcW w:w="2268" w:type="dxa"/>
            <w:vAlign w:val="center"/>
          </w:tcPr>
          <w:p w14:paraId="344B81CA"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&lt;CPF do coordenador &gt;</w:t>
            </w:r>
          </w:p>
        </w:tc>
        <w:tc>
          <w:tcPr>
            <w:tcW w:w="2127" w:type="dxa"/>
            <w:vAlign w:val="center"/>
          </w:tcPr>
          <w:p w14:paraId="4FBEFA93"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&lt;Cargo do coordenador&gt;</w:t>
            </w:r>
          </w:p>
        </w:tc>
        <w:tc>
          <w:tcPr>
            <w:tcW w:w="2237" w:type="dxa"/>
            <w:vAlign w:val="center"/>
          </w:tcPr>
          <w:p w14:paraId="6C9FAB39"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&lt;E-mail / Tel. coordenador&gt;</w:t>
            </w:r>
          </w:p>
        </w:tc>
      </w:tr>
    </w:tbl>
    <w:p w14:paraId="6060CC53" w14:textId="77777777" w:rsidR="002D265E" w:rsidRDefault="002D265E">
      <w:pPr>
        <w:spacing w:after="0" w:line="240" w:lineRule="auto"/>
        <w:rPr>
          <w:rFonts w:ascii="Times New Roman" w:eastAsia="Times New Roman" w:hAnsi="Times New Roman" w:cs="Times New Roman"/>
          <w:sz w:val="24"/>
          <w:szCs w:val="24"/>
        </w:rPr>
      </w:pPr>
    </w:p>
    <w:p w14:paraId="7C8B85FB" w14:textId="77777777" w:rsidR="002D265E" w:rsidRDefault="002D265E">
      <w:pPr>
        <w:spacing w:after="0" w:line="240" w:lineRule="auto"/>
        <w:jc w:val="both"/>
        <w:rPr>
          <w:rFonts w:ascii="Times New Roman" w:eastAsia="Times New Roman" w:hAnsi="Times New Roman" w:cs="Times New Roman"/>
          <w:b/>
          <w:i/>
          <w:sz w:val="24"/>
          <w:szCs w:val="24"/>
        </w:rPr>
      </w:pPr>
    </w:p>
    <w:p w14:paraId="0F9FFBBA" w14:textId="77777777" w:rsidR="002D265E" w:rsidRDefault="002D265E">
      <w:pPr>
        <w:spacing w:after="0" w:line="240" w:lineRule="auto"/>
        <w:jc w:val="both"/>
        <w:rPr>
          <w:rFonts w:ascii="Times New Roman" w:eastAsia="Times New Roman" w:hAnsi="Times New Roman" w:cs="Times New Roman"/>
          <w:b/>
          <w:i/>
          <w:sz w:val="24"/>
          <w:szCs w:val="24"/>
        </w:rPr>
        <w:sectPr w:rsidR="002D265E">
          <w:pgSz w:w="11906" w:h="16838"/>
          <w:pgMar w:top="1417" w:right="1701" w:bottom="1417" w:left="1701" w:header="708" w:footer="708" w:gutter="0"/>
          <w:cols w:space="720"/>
        </w:sectPr>
      </w:pPr>
    </w:p>
    <w:p w14:paraId="0788C6B2"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lastRenderedPageBreak/>
        <w:t>Área de competência proposta</w:t>
      </w:r>
    </w:p>
    <w:p w14:paraId="253B5004"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2</w:t>
      </w:r>
      <w:r>
        <w:rPr>
          <w:rFonts w:ascii="Times New Roman" w:eastAsia="Times New Roman" w:hAnsi="Times New Roman" w:cs="Times New Roman"/>
          <w:i/>
          <w:color w:val="808080"/>
          <w:sz w:val="24"/>
          <w:szCs w:val="24"/>
        </w:rPr>
        <w:t xml:space="preserve"> páginas&gt;</w:t>
      </w:r>
    </w:p>
    <w:p w14:paraId="6F796984"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&lt;Vide temas prioritários trazidos na chamada para detalhar os aspectos solicitados a seguir.</w:t>
      </w:r>
    </w:p>
    <w:p w14:paraId="1FD1D269"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 área de competência caracteriza a especialização e a identidade temática do grupo candidato, fundamentadas na experiência demonstrada no pleito ao credenciamento. O entendimento claro da área de competência do grupo candidato e do seu eixo de atuação é estabelecido pelas sublinhas da área de competência. </w:t>
      </w:r>
    </w:p>
    <w:p w14:paraId="4F81B786"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As sublinhas devem ser complementares entre si e direcionadoras das ações do grupo na área de credenciamento pleiteada. As sublinhas também devem permitir o aprofundamento e o adensamento do conteúdo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nos projetos a serem desenvolvidos para as indústrias. Sua delimitação não deve restringir o seu escopo de atuação e seu mercado, tampouco ser genérica para configurar um conjunto de especializações dispersas e sem foco de atuação específico.</w:t>
      </w:r>
    </w:p>
    <w:p w14:paraId="3E6A5E0E" w14:textId="14F63324"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Com base nas definições acima, discorra sobre a área de competência</w:t>
      </w:r>
      <w:r>
        <w:rPr>
          <w:rFonts w:ascii="Times New Roman" w:eastAsia="Times New Roman" w:hAnsi="Times New Roman" w:cs="Times New Roman"/>
          <w:i/>
          <w:color w:val="808080"/>
          <w:sz w:val="24"/>
          <w:szCs w:val="24"/>
          <w:vertAlign w:val="superscript"/>
        </w:rPr>
        <w:footnoteReference w:id="2"/>
      </w:r>
      <w:r>
        <w:rPr>
          <w:rFonts w:ascii="Times New Roman" w:eastAsia="Times New Roman" w:hAnsi="Times New Roman" w:cs="Times New Roman"/>
          <w:i/>
          <w:color w:val="808080"/>
          <w:sz w:val="24"/>
          <w:szCs w:val="24"/>
        </w:rPr>
        <w:t xml:space="preserve"> proposta no credenciamento, descrevendo-a brevemente e apresentando explicitamente o seu </w:t>
      </w:r>
      <w:r>
        <w:rPr>
          <w:rFonts w:ascii="Times New Roman" w:eastAsia="Times New Roman" w:hAnsi="Times New Roman" w:cs="Times New Roman"/>
          <w:i/>
          <w:color w:val="808080"/>
          <w:sz w:val="24"/>
          <w:szCs w:val="24"/>
          <w:u w:val="single"/>
        </w:rPr>
        <w:t>título</w:t>
      </w:r>
      <w:r>
        <w:rPr>
          <w:rFonts w:ascii="Times New Roman" w:eastAsia="Times New Roman" w:hAnsi="Times New Roman" w:cs="Times New Roman"/>
          <w:i/>
          <w:color w:val="808080"/>
          <w:sz w:val="24"/>
          <w:szCs w:val="24"/>
        </w:rPr>
        <w:t xml:space="preserve"> e as suas </w:t>
      </w:r>
      <w:r>
        <w:rPr>
          <w:rFonts w:ascii="Times New Roman" w:eastAsia="Times New Roman" w:hAnsi="Times New Roman" w:cs="Times New Roman"/>
          <w:i/>
          <w:color w:val="808080"/>
          <w:sz w:val="24"/>
          <w:szCs w:val="24"/>
          <w:u w:val="single"/>
        </w:rPr>
        <w:t>sublinhas</w:t>
      </w:r>
      <w:r>
        <w:rPr>
          <w:rFonts w:ascii="Times New Roman" w:eastAsia="Times New Roman" w:hAnsi="Times New Roman" w:cs="Times New Roman"/>
          <w:i/>
          <w:color w:val="808080"/>
          <w:sz w:val="24"/>
          <w:szCs w:val="24"/>
        </w:rPr>
        <w:t xml:space="preserve">, – nesta descrição considere a competência em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 xml:space="preserve">&amp;I a ser ofertada ao mercado (empresas) pelo grupo candidato, porém não a importância da área para este mercado. </w:t>
      </w:r>
    </w:p>
    <w:p w14:paraId="4414967D" w14:textId="363B1F37" w:rsidR="00B03BE4" w:rsidRDefault="00B03BE4">
      <w:pPr>
        <w:spacing w:line="240" w:lineRule="auto"/>
        <w:ind w:firstLine="360"/>
        <w:jc w:val="both"/>
        <w:rPr>
          <w:rFonts w:ascii="Times New Roman" w:eastAsia="Times New Roman" w:hAnsi="Times New Roman" w:cs="Times New Roman"/>
          <w:i/>
          <w:color w:val="808080"/>
          <w:sz w:val="24"/>
          <w:szCs w:val="24"/>
        </w:rPr>
      </w:pPr>
      <w:r w:rsidRPr="000D3B48">
        <w:rPr>
          <w:rFonts w:ascii="Times New Roman" w:eastAsia="Times New Roman" w:hAnsi="Times New Roman" w:cs="Times New Roman"/>
          <w:i/>
          <w:color w:val="808080"/>
          <w:sz w:val="24"/>
          <w:szCs w:val="24"/>
        </w:rPr>
        <w:t xml:space="preserve">Tanto o título da área de competência quanto das sublinhas não precisam ser necessariamente transcrições literais dos temas prioritários listados na seção 3 da Chamada, podendo receber denominações especiais, a critério da candidata, para bem comunicá-las com seu mercado de </w:t>
      </w:r>
      <w:proofErr w:type="gramStart"/>
      <w:r w:rsidRPr="000D3B48">
        <w:rPr>
          <w:rFonts w:ascii="Times New Roman" w:eastAsia="Times New Roman" w:hAnsi="Times New Roman" w:cs="Times New Roman"/>
          <w:i/>
          <w:color w:val="808080"/>
          <w:sz w:val="24"/>
          <w:szCs w:val="24"/>
        </w:rPr>
        <w:t>P,D</w:t>
      </w:r>
      <w:proofErr w:type="gramEnd"/>
      <w:r w:rsidRPr="000D3B48">
        <w:rPr>
          <w:rFonts w:ascii="Times New Roman" w:eastAsia="Times New Roman" w:hAnsi="Times New Roman" w:cs="Times New Roman"/>
          <w:i/>
          <w:color w:val="808080"/>
          <w:sz w:val="24"/>
          <w:szCs w:val="24"/>
        </w:rPr>
        <w:t>&amp;I. Neste caso, a denominação da área de competência e suas sublinhas serão também objetos de análise durante o processo de seleção para credenciamento. Quando as sublinhas propostas não forem transcrições literais de temas prioritários descritos na Chamada, nesta carta deverá necessariamente também explicitar os temas prioritários que integram a área de competência e as sublinhas propostas.</w:t>
      </w:r>
    </w:p>
    <w:p w14:paraId="11A718C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Estabeleça um paralelo entre a área de competência proposta e suas sublinhas com o histórico de atuação do grupo candidato nessa área, considerando as tendências em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demonstrando que a experiência em P,D&amp;I apresentada na planilha Excel subsidia a área de competência pleiteada no credenciamento.&gt;</w:t>
      </w:r>
    </w:p>
    <w:p w14:paraId="526E4E07"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3" w:name="_3znysh7" w:colFirst="0" w:colLast="0"/>
      <w:bookmarkEnd w:id="3"/>
      <w:r>
        <w:rPr>
          <w:rFonts w:ascii="Times New Roman" w:eastAsia="Times New Roman" w:hAnsi="Times New Roman" w:cs="Times New Roman"/>
          <w:b/>
          <w:color w:val="000000"/>
          <w:sz w:val="24"/>
          <w:szCs w:val="24"/>
        </w:rPr>
        <w:t>Instituição proponente</w:t>
      </w:r>
    </w:p>
    <w:p w14:paraId="6CB4442C"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2</w:t>
      </w:r>
      <w:r>
        <w:rPr>
          <w:rFonts w:ascii="Times New Roman" w:eastAsia="Times New Roman" w:hAnsi="Times New Roman" w:cs="Times New Roman"/>
          <w:i/>
          <w:color w:val="808080"/>
          <w:sz w:val="24"/>
          <w:szCs w:val="24"/>
        </w:rPr>
        <w:t xml:space="preserve"> páginas&gt;</w:t>
      </w:r>
    </w:p>
    <w:p w14:paraId="5AA83FD2"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bookmarkStart w:id="4" w:name="_2et92p0" w:colFirst="0" w:colLast="0"/>
      <w:bookmarkEnd w:id="4"/>
      <w:r>
        <w:rPr>
          <w:rFonts w:ascii="Times New Roman" w:eastAsia="Times New Roman" w:hAnsi="Times New Roman" w:cs="Times New Roman"/>
          <w:i/>
          <w:color w:val="808080"/>
          <w:sz w:val="24"/>
          <w:szCs w:val="24"/>
        </w:rPr>
        <w:t xml:space="preserve">&lt;Descreva os tipos de atividades desenvolvidas pela instituição proponente (ex. formação de recursos humanos, pesquisa básica, pesquisa aplicada, serviços tecnológicos, certificações, etc.) e sua prioridade institucional de atuação. Discorra sobre o enquadramento de um eventual credenciamento EMBRAPII no escopo institucional de atividades e na sua estratégia de médio e longo prazos, lembrando que o </w:t>
      </w:r>
      <w:r>
        <w:rPr>
          <w:rFonts w:ascii="Times New Roman" w:eastAsia="Times New Roman" w:hAnsi="Times New Roman" w:cs="Times New Roman"/>
          <w:i/>
          <w:color w:val="808080"/>
          <w:sz w:val="24"/>
          <w:szCs w:val="24"/>
        </w:rPr>
        <w:lastRenderedPageBreak/>
        <w:t xml:space="preserve">credenciamento EMBRAPII é destinado ao desenvolvimento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sob demanda de empresas industriais, para a geração de inovações.&gt;</w:t>
      </w:r>
    </w:p>
    <w:p w14:paraId="03A5549A"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5" w:name="_tyjcwt" w:colFirst="0" w:colLast="0"/>
      <w:bookmarkEnd w:id="5"/>
      <w:r>
        <w:rPr>
          <w:rFonts w:ascii="Times New Roman" w:eastAsia="Times New Roman" w:hAnsi="Times New Roman" w:cs="Times New Roman"/>
          <w:b/>
          <w:color w:val="000000"/>
          <w:sz w:val="24"/>
          <w:szCs w:val="24"/>
        </w:rPr>
        <w:t>Grupo candidato</w:t>
      </w:r>
      <w:r>
        <w:rPr>
          <w:rFonts w:ascii="Times New Roman" w:eastAsia="Times New Roman" w:hAnsi="Times New Roman" w:cs="Times New Roman"/>
          <w:b/>
          <w:color w:val="000000"/>
          <w:sz w:val="24"/>
          <w:szCs w:val="24"/>
          <w:vertAlign w:val="superscript"/>
        </w:rPr>
        <w:footnoteReference w:id="3"/>
      </w:r>
      <w:r>
        <w:rPr>
          <w:rFonts w:ascii="Times New Roman" w:eastAsia="Times New Roman" w:hAnsi="Times New Roman" w:cs="Times New Roman"/>
          <w:b/>
          <w:color w:val="000000"/>
          <w:sz w:val="24"/>
          <w:szCs w:val="24"/>
        </w:rPr>
        <w:t xml:space="preserve"> </w:t>
      </w:r>
    </w:p>
    <w:p w14:paraId="78AB4E5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bookmarkStart w:id="6" w:name="_3dy6vkm" w:colFirst="0" w:colLast="0"/>
      <w:bookmarkEnd w:id="6"/>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3</w:t>
      </w:r>
      <w:r>
        <w:rPr>
          <w:rFonts w:ascii="Times New Roman" w:eastAsia="Times New Roman" w:hAnsi="Times New Roman" w:cs="Times New Roman"/>
          <w:i/>
          <w:color w:val="808080"/>
          <w:sz w:val="24"/>
          <w:szCs w:val="24"/>
        </w:rPr>
        <w:t xml:space="preserve"> páginas&gt;</w:t>
      </w:r>
    </w:p>
    <w:p w14:paraId="5EE95ADC"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&lt;Caracterize a experiência do grupo candidato no desenvolvimento de projetos de Pesquisa, Desenvolvimento &amp; Inovação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 xml:space="preserve">&amp;I), na área de competência proposta e para empresas do setor industrial, destacando o impacto (para os contratantes) dos projetos listados como experiência na Planilha Excel. Nessa caracterização destaque </w:t>
      </w:r>
      <w:proofErr w:type="gramStart"/>
      <w:r>
        <w:rPr>
          <w:rFonts w:ascii="Times New Roman" w:eastAsia="Times New Roman" w:hAnsi="Times New Roman" w:cs="Times New Roman"/>
          <w:i/>
          <w:color w:val="808080"/>
          <w:sz w:val="24"/>
          <w:szCs w:val="24"/>
        </w:rPr>
        <w:t>as  inovações</w:t>
      </w:r>
      <w:proofErr w:type="gramEnd"/>
      <w:r>
        <w:rPr>
          <w:rFonts w:ascii="Times New Roman" w:eastAsia="Times New Roman" w:hAnsi="Times New Roman" w:cs="Times New Roman"/>
          <w:i/>
          <w:color w:val="808080"/>
          <w:sz w:val="24"/>
          <w:szCs w:val="24"/>
        </w:rPr>
        <w:t xml:space="preserve"> e tecnologias desenvolvidas nos projetos listados como experiência do grupo candidato. Para isso selecione os projetos que melhor fundamentem a experiência em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do grupo candidato, na área na qual se pleiteia o credenciamento.</w:t>
      </w:r>
    </w:p>
    <w:p w14:paraId="394FA27B"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Discorra brevemente sobre o histórico de desenvolvimento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 xml:space="preserve">&amp;I para empresas pelo grupo candidato na área de competência pleiteada, o volume captado de recursos, as estratégias usadas para combinação de fontes de financiamento (ex. agências de fomento, orçamento próprio, fontes internacionais, receitas diretas de P,D&amp;I vendidas, licenciamento de tecnologias, receitas de serviços correntes, royalties etc.). Apresente ainda os principais resultados alcançados na forma de pedidos de patentes, registros de softwares, novos produtos ou processos, ou quaisquer outras formas de proteção de resultados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usados pelo grupo candidato.&gt;</w:t>
      </w:r>
    </w:p>
    <w:p w14:paraId="3F192C7D" w14:textId="77777777" w:rsidR="002D265E" w:rsidRDefault="007C6084">
      <w:pPr>
        <w:pStyle w:val="Ttulo2"/>
        <w:numPr>
          <w:ilvl w:val="1"/>
          <w:numId w:val="1"/>
        </w:numPr>
        <w:spacing w:line="240" w:lineRule="auto"/>
        <w:rPr>
          <w:rFonts w:ascii="Times New Roman" w:eastAsia="Times New Roman" w:hAnsi="Times New Roman" w:cs="Times New Roman"/>
          <w:b/>
          <w:color w:val="000000"/>
          <w:sz w:val="24"/>
          <w:szCs w:val="24"/>
        </w:rPr>
      </w:pPr>
      <w:bookmarkStart w:id="7" w:name="_1t3h5sf" w:colFirst="0" w:colLast="0"/>
      <w:bookmarkEnd w:id="7"/>
      <w:r>
        <w:rPr>
          <w:rFonts w:ascii="Times New Roman" w:eastAsia="Times New Roman" w:hAnsi="Times New Roman" w:cs="Times New Roman"/>
          <w:b/>
          <w:color w:val="000000"/>
          <w:sz w:val="24"/>
          <w:szCs w:val="24"/>
        </w:rPr>
        <w:t>Equipe proponente</w:t>
      </w:r>
    </w:p>
    <w:p w14:paraId="43CC8F27" w14:textId="77777777" w:rsidR="002D265E" w:rsidRDefault="002D265E">
      <w:pPr>
        <w:spacing w:after="0" w:line="240" w:lineRule="auto"/>
        <w:jc w:val="both"/>
        <w:rPr>
          <w:rFonts w:ascii="Times New Roman" w:eastAsia="Times New Roman" w:hAnsi="Times New Roman" w:cs="Times New Roman"/>
          <w:i/>
          <w:sz w:val="24"/>
          <w:szCs w:val="24"/>
        </w:rPr>
      </w:pPr>
    </w:p>
    <w:p w14:paraId="199C998C"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3 </w:t>
      </w:r>
      <w:r>
        <w:rPr>
          <w:rFonts w:ascii="Times New Roman" w:eastAsia="Times New Roman" w:hAnsi="Times New Roman" w:cs="Times New Roman"/>
          <w:i/>
          <w:color w:val="808080"/>
          <w:sz w:val="24"/>
          <w:szCs w:val="24"/>
        </w:rPr>
        <w:t>páginas&gt;</w:t>
      </w:r>
    </w:p>
    <w:p w14:paraId="27BB4330"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&lt;Considerando que a equipe é apresentada na planilha Excel é parte da documentação obrigatória ao credenciamento, aqui ela não deve ser listada. A tabela do Excel poderá vir a ser transcrita para este tópico </w:t>
      </w:r>
      <w:r>
        <w:rPr>
          <w:rFonts w:ascii="Times New Roman" w:eastAsia="Times New Roman" w:hAnsi="Times New Roman" w:cs="Times New Roman"/>
          <w:i/>
          <w:color w:val="808080"/>
          <w:sz w:val="24"/>
          <w:szCs w:val="24"/>
          <w:u w:val="single"/>
        </w:rPr>
        <w:t>após o término do processo de seleção</w:t>
      </w:r>
      <w:r>
        <w:rPr>
          <w:rFonts w:ascii="Times New Roman" w:eastAsia="Times New Roman" w:hAnsi="Times New Roman" w:cs="Times New Roman"/>
          <w:i/>
          <w:color w:val="808080"/>
          <w:sz w:val="24"/>
          <w:szCs w:val="24"/>
        </w:rPr>
        <w:t>, mediante orientações da EMBRAPII sobre eventuais ajustes na informação apresentada.</w:t>
      </w:r>
    </w:p>
    <w:p w14:paraId="560D4C2C"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Neste tópico, apresente inicialmente a súmula curricular de até seis (6) principais membros da equipe, cuja formação e experiência sustentam a área de competência na qual se pleiteia o credenciamento e suas sublinhas. Considerando o objetivo primeiro da EMBRAPII de </w:t>
      </w:r>
      <w:r>
        <w:rPr>
          <w:rFonts w:ascii="Times New Roman" w:eastAsia="Times New Roman" w:hAnsi="Times New Roman" w:cs="Times New Roman"/>
          <w:i/>
          <w:color w:val="808080"/>
          <w:sz w:val="24"/>
          <w:szCs w:val="24"/>
          <w:u w:val="single"/>
        </w:rPr>
        <w:t xml:space="preserve">realizar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 xml:space="preserve">&amp;I </w:t>
      </w:r>
      <w:r>
        <w:rPr>
          <w:rFonts w:ascii="Times New Roman" w:eastAsia="Times New Roman" w:hAnsi="Times New Roman" w:cs="Times New Roman"/>
          <w:i/>
          <w:color w:val="808080"/>
          <w:sz w:val="24"/>
          <w:szCs w:val="24"/>
          <w:u w:val="single"/>
        </w:rPr>
        <w:t>para empresas industriais demandantes de inovações</w:t>
      </w:r>
      <w:r>
        <w:rPr>
          <w:rFonts w:ascii="Times New Roman" w:eastAsia="Times New Roman" w:hAnsi="Times New Roman" w:cs="Times New Roman"/>
          <w:i/>
          <w:color w:val="808080"/>
          <w:sz w:val="24"/>
          <w:szCs w:val="24"/>
        </w:rPr>
        <w:t xml:space="preserve">, destaque nas súmulas curriculares as especialidades da formação, as experiências com o desenvolvimento de P,D&amp;I para </w:t>
      </w:r>
      <w:r>
        <w:rPr>
          <w:rFonts w:ascii="Times New Roman" w:eastAsia="Times New Roman" w:hAnsi="Times New Roman" w:cs="Times New Roman"/>
          <w:i/>
          <w:color w:val="808080"/>
          <w:sz w:val="24"/>
          <w:szCs w:val="24"/>
          <w:u w:val="single"/>
        </w:rPr>
        <w:t>empresas industriais</w:t>
      </w:r>
      <w:r>
        <w:rPr>
          <w:rFonts w:ascii="Times New Roman" w:eastAsia="Times New Roman" w:hAnsi="Times New Roman" w:cs="Times New Roman"/>
          <w:i/>
          <w:color w:val="808080"/>
          <w:sz w:val="24"/>
          <w:szCs w:val="24"/>
        </w:rPr>
        <w:t xml:space="preserve"> e a </w:t>
      </w:r>
      <w:r>
        <w:rPr>
          <w:rFonts w:ascii="Times New Roman" w:eastAsia="Times New Roman" w:hAnsi="Times New Roman" w:cs="Times New Roman"/>
          <w:i/>
          <w:color w:val="808080"/>
          <w:sz w:val="24"/>
          <w:szCs w:val="24"/>
          <w:u w:val="single"/>
        </w:rPr>
        <w:t>liderança</w:t>
      </w:r>
      <w:r>
        <w:rPr>
          <w:rFonts w:ascii="Times New Roman" w:eastAsia="Times New Roman" w:hAnsi="Times New Roman" w:cs="Times New Roman"/>
          <w:i/>
          <w:color w:val="808080"/>
          <w:sz w:val="24"/>
          <w:szCs w:val="24"/>
        </w:rPr>
        <w:t xml:space="preserve"> de cada um dos seis membros sobre a equipe do grupo candidato. Se necessário, outros detalhes dos currículos (produção acadêmica, histórico profissional, etc.) serão recuperados pela EMBRAPII no processo de credenciamento, portanto, não devem ser aqui inseridos. </w:t>
      </w:r>
      <w:r>
        <w:rPr>
          <w:rFonts w:ascii="Times New Roman" w:eastAsia="Times New Roman" w:hAnsi="Times New Roman" w:cs="Times New Roman"/>
          <w:i/>
          <w:color w:val="808080"/>
          <w:sz w:val="24"/>
          <w:szCs w:val="24"/>
          <w:u w:val="single"/>
        </w:rPr>
        <w:t>Cada súmula curricular está limitada a 120 palavras – tamanho deste parágrafo</w:t>
      </w:r>
      <w:r>
        <w:rPr>
          <w:rFonts w:ascii="Times New Roman" w:eastAsia="Times New Roman" w:hAnsi="Times New Roman" w:cs="Times New Roman"/>
          <w:i/>
          <w:color w:val="808080"/>
          <w:sz w:val="24"/>
          <w:szCs w:val="24"/>
        </w:rPr>
        <w:t>.</w:t>
      </w:r>
    </w:p>
    <w:p w14:paraId="5730159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Além do acima solicitado, discorra brevemente sobre a estratégia (ex. plano de médio e longo prazos, instrumentos normativos, fontes de recursos, priorização de ações para áreas foco, etc.) para manter, aprimorar e eventualmente ampliar a capacitação da equipe na área de credenciamento proposta, delineando assim a estratégia de gestão para a manutenção do </w:t>
      </w:r>
      <w:r>
        <w:rPr>
          <w:rFonts w:ascii="Times New Roman" w:eastAsia="Times New Roman" w:hAnsi="Times New Roman" w:cs="Times New Roman"/>
          <w:i/>
          <w:color w:val="808080"/>
          <w:sz w:val="24"/>
          <w:szCs w:val="24"/>
          <w:u w:val="single"/>
        </w:rPr>
        <w:t>quadro de pessoal próprio</w:t>
      </w:r>
      <w:r>
        <w:rPr>
          <w:rFonts w:ascii="Times New Roman" w:eastAsia="Times New Roman" w:hAnsi="Times New Roman" w:cs="Times New Roman"/>
          <w:i/>
          <w:color w:val="808080"/>
          <w:sz w:val="24"/>
          <w:szCs w:val="24"/>
        </w:rPr>
        <w:t xml:space="preserve"> que garanta a perenidade da equipe.&gt;</w:t>
      </w:r>
    </w:p>
    <w:p w14:paraId="6ABA1BDF" w14:textId="77777777" w:rsidR="002D265E" w:rsidRDefault="007C6084">
      <w:pPr>
        <w:pStyle w:val="Ttulo2"/>
        <w:numPr>
          <w:ilvl w:val="1"/>
          <w:numId w:val="1"/>
        </w:numPr>
        <w:spacing w:line="240" w:lineRule="auto"/>
        <w:rPr>
          <w:rFonts w:ascii="Times New Roman" w:eastAsia="Times New Roman" w:hAnsi="Times New Roman" w:cs="Times New Roman"/>
          <w:b/>
          <w:color w:val="000000"/>
          <w:sz w:val="24"/>
          <w:szCs w:val="24"/>
        </w:rPr>
      </w:pPr>
      <w:bookmarkStart w:id="8" w:name="_4d34og8" w:colFirst="0" w:colLast="0"/>
      <w:bookmarkEnd w:id="8"/>
      <w:r>
        <w:rPr>
          <w:rFonts w:ascii="Times New Roman" w:eastAsia="Times New Roman" w:hAnsi="Times New Roman" w:cs="Times New Roman"/>
          <w:b/>
          <w:color w:val="000000"/>
          <w:sz w:val="24"/>
          <w:szCs w:val="24"/>
        </w:rPr>
        <w:lastRenderedPageBreak/>
        <w:t>Infraestrutura de pesquisa</w:t>
      </w:r>
    </w:p>
    <w:p w14:paraId="00CC332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3 </w:t>
      </w:r>
      <w:r>
        <w:rPr>
          <w:rFonts w:ascii="Times New Roman" w:eastAsia="Times New Roman" w:hAnsi="Times New Roman" w:cs="Times New Roman"/>
          <w:i/>
          <w:color w:val="808080"/>
          <w:sz w:val="24"/>
          <w:szCs w:val="24"/>
        </w:rPr>
        <w:t>páginas&gt;</w:t>
      </w:r>
    </w:p>
    <w:p w14:paraId="34D3EDCF"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&lt;Considerando que a infraestrutura é também apresentada na planilha Excel, ela não deve ser aqui listada. Se necessário, esclarecimentos sobre este item serão também solicitados pela EMBRAPII em momentos oportunos do processo de credenciamento.</w:t>
      </w:r>
    </w:p>
    <w:p w14:paraId="4156FB56"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Considerando ainda que a oferta e a disponibilidade de infraestrutura são requisitos para credenciamento, discorra brevemente sobre o diferencial da infraestrutura apresentada para subsidiar o desenvolvimento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 xml:space="preserve">&amp;I </w:t>
      </w:r>
      <w:r>
        <w:rPr>
          <w:rFonts w:ascii="Times New Roman" w:eastAsia="Times New Roman" w:hAnsi="Times New Roman" w:cs="Times New Roman"/>
          <w:i/>
          <w:color w:val="808080"/>
          <w:sz w:val="24"/>
          <w:szCs w:val="24"/>
          <w:u w:val="single"/>
        </w:rPr>
        <w:t>para empresas industriais na área de competência proposta para credenciamento</w:t>
      </w:r>
      <w:r>
        <w:rPr>
          <w:rFonts w:ascii="Times New Roman" w:eastAsia="Times New Roman" w:hAnsi="Times New Roman" w:cs="Times New Roman"/>
          <w:i/>
          <w:color w:val="808080"/>
          <w:sz w:val="24"/>
          <w:szCs w:val="24"/>
        </w:rPr>
        <w:t xml:space="preserve">. Destaque, por exemplo, a atualidade da infraestrutura, seu diferencial científico e/ou tecnológico na área, a capacidade de produção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a importância para o mercado industrial foco do credenciamento, eventuais certificações (INMETRO, ANVISA, etc.), e outros detalhes que caracterizem o diferencial das instalações de P,D&amp;I ofertadas pelo grupo candidato para a atuação como grupo EMBRAPII credenciado.</w:t>
      </w:r>
    </w:p>
    <w:p w14:paraId="40F4EF1E"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Além do acima, considerando ainda que projetos EMBRAPII não envolvem aquisição de equipamentos e a construção de instalações, discorra brevemente sobre a estratégia (ex. plano de médio e longo prazos, instrumentos normativos, fontes de recursos, priorização das áreas foco, etc.) para manter, atualizar e eventualmente aumentar a disponibilidade de infraestrutura de P,D&amp;I na área  a ser credenciada, delineando assim a estratégia de gestão e de manutenção da infraestrutura que garanta a perenidade da infraestrutura.&gt;</w:t>
      </w:r>
    </w:p>
    <w:p w14:paraId="0F861E07" w14:textId="77777777" w:rsidR="002D265E" w:rsidRDefault="007C6084">
      <w:pPr>
        <w:pStyle w:val="Ttulo2"/>
        <w:numPr>
          <w:ilvl w:val="1"/>
          <w:numId w:val="1"/>
        </w:numPr>
        <w:spacing w:line="240" w:lineRule="auto"/>
        <w:rPr>
          <w:rFonts w:ascii="Times New Roman" w:eastAsia="Times New Roman" w:hAnsi="Times New Roman" w:cs="Times New Roman"/>
          <w:b/>
          <w:color w:val="000000"/>
          <w:sz w:val="24"/>
          <w:szCs w:val="24"/>
        </w:rPr>
      </w:pPr>
      <w:bookmarkStart w:id="9" w:name="_2s8eyo1" w:colFirst="0" w:colLast="0"/>
      <w:bookmarkEnd w:id="9"/>
      <w:r>
        <w:rPr>
          <w:rFonts w:ascii="Times New Roman" w:eastAsia="Times New Roman" w:hAnsi="Times New Roman" w:cs="Times New Roman"/>
          <w:b/>
          <w:color w:val="000000"/>
          <w:sz w:val="24"/>
          <w:szCs w:val="24"/>
        </w:rPr>
        <w:t>Mecanismos de gestão e coordenação</w:t>
      </w:r>
    </w:p>
    <w:p w14:paraId="273ABB00"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bookmarkStart w:id="10" w:name="_17dp8vu" w:colFirst="0" w:colLast="0"/>
      <w:bookmarkEnd w:id="10"/>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4 </w:t>
      </w:r>
      <w:r>
        <w:rPr>
          <w:rFonts w:ascii="Times New Roman" w:eastAsia="Times New Roman" w:hAnsi="Times New Roman" w:cs="Times New Roman"/>
          <w:i/>
          <w:color w:val="808080"/>
          <w:sz w:val="24"/>
          <w:szCs w:val="24"/>
        </w:rPr>
        <w:t>páginas&gt;</w:t>
      </w:r>
    </w:p>
    <w:p w14:paraId="1324BB48"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&lt;Considerando que o processo de desenvolvimento de projetos de P,D&amp;I vai desde a prospecção das empresas até a entrega dos resultado à(s) empresa(s), passando pela elaboração de propostas, negociação de escopo, negociação financeira, negociação de PI, negociação de direitos e/ou remuneração sobre os resultados, execução do projeto com alocação de equipe e de infraestrutura, ordenação e autorização de despesas, supervisão e orientação de equipes de pesquisa e de gestão, validação de resultados, entregas e aceite da empresa contratante, encerramento de atividades do projeto, fechamento de contas, etc., discorra brevemente sobre a </w:t>
      </w:r>
      <w:r>
        <w:rPr>
          <w:rFonts w:ascii="Times New Roman" w:eastAsia="Times New Roman" w:hAnsi="Times New Roman" w:cs="Times New Roman"/>
          <w:i/>
          <w:color w:val="808080"/>
          <w:sz w:val="24"/>
          <w:szCs w:val="24"/>
          <w:u w:val="single"/>
        </w:rPr>
        <w:t>autonomia decisória e de gestão do grupo candidato</w:t>
      </w:r>
      <w:r>
        <w:rPr>
          <w:rFonts w:ascii="Times New Roman" w:eastAsia="Times New Roman" w:hAnsi="Times New Roman" w:cs="Times New Roman"/>
          <w:i/>
          <w:color w:val="808080"/>
          <w:sz w:val="24"/>
          <w:szCs w:val="24"/>
        </w:rPr>
        <w:t>, liderado pelo seu responsável nominado no tópico 1 (informações cadastrais), para realizar o processo de P,D&amp;I descrito, com destaque para:</w:t>
      </w:r>
    </w:p>
    <w:p w14:paraId="03316930" w14:textId="77777777" w:rsidR="002D265E" w:rsidRDefault="007C608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Processos e instrumentos utilizados mencionando eventuais sistemas de gestão adotados (ex., norma NBR 16501),</w:t>
      </w:r>
    </w:p>
    <w:p w14:paraId="199D1A7A" w14:textId="77777777" w:rsidR="002D265E" w:rsidRDefault="007C608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Ferramentas de acompanhamento e controle de projetos (portfólio),</w:t>
      </w:r>
    </w:p>
    <w:p w14:paraId="3B0D6B1A" w14:textId="77777777" w:rsidR="002D265E" w:rsidRDefault="007C608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Instâncias decisórias nas diferentes etapas do processo (ex.: chefias, diretorias, conselhos, assessorias, secretarias, etc.) </w:t>
      </w:r>
    </w:p>
    <w:p w14:paraId="0CD29872" w14:textId="77777777" w:rsidR="002D265E" w:rsidRDefault="007C6084">
      <w:pPr>
        <w:numPr>
          <w:ilvl w:val="0"/>
          <w:numId w:val="2"/>
        </w:numPr>
        <w:pBdr>
          <w:top w:val="nil"/>
          <w:left w:val="nil"/>
          <w:bottom w:val="nil"/>
          <w:right w:val="nil"/>
          <w:between w:val="nil"/>
        </w:pBdr>
        <w:spacing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Prazos típicos de execução deste processo segundo histórico do grupo candidato (Planilha Excel – Informações Quantitativas – experiência em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 xml:space="preserve">&amp;I). </w:t>
      </w:r>
    </w:p>
    <w:p w14:paraId="062EF248"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lastRenderedPageBreak/>
        <w:t>Note-se que as atividades acima listadas são compatíveis o Sistema de Excelência Operacional EMBRAPII</w:t>
      </w:r>
      <w:r>
        <w:rPr>
          <w:rFonts w:ascii="Times New Roman" w:eastAsia="Times New Roman" w:hAnsi="Times New Roman" w:cs="Times New Roman"/>
          <w:i/>
          <w:color w:val="808080"/>
          <w:sz w:val="24"/>
          <w:szCs w:val="24"/>
          <w:vertAlign w:val="superscript"/>
        </w:rPr>
        <w:footnoteReference w:id="4"/>
      </w:r>
      <w:r>
        <w:rPr>
          <w:rFonts w:ascii="Times New Roman" w:eastAsia="Times New Roman" w:hAnsi="Times New Roman" w:cs="Times New Roman"/>
          <w:i/>
          <w:color w:val="808080"/>
          <w:sz w:val="24"/>
          <w:szCs w:val="24"/>
        </w:rPr>
        <w:t xml:space="preserve"> e são usadas na Planilha Excel – Informações Quantitativas - para caracterizar o papel de cada membro da equipe. Com este conteúdo deve-se delinear brevemente a governança do grupo candidato sobre suas próprias atividades, bem como a estrutura de gestão já disponível e operacional para atuar como grupo EMBRAPII credenciado.&gt;</w:t>
      </w:r>
    </w:p>
    <w:p w14:paraId="521175B8" w14:textId="77777777" w:rsidR="002D265E" w:rsidRDefault="007C6084">
      <w:pPr>
        <w:pStyle w:val="Ttulo2"/>
        <w:numPr>
          <w:ilvl w:val="1"/>
          <w:numId w:val="1"/>
        </w:numPr>
        <w:spacing w:line="240" w:lineRule="auto"/>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t>Gestão da inovação e propriedade intelectual</w:t>
      </w:r>
    </w:p>
    <w:p w14:paraId="02DDEB3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2</w:t>
      </w:r>
      <w:r>
        <w:rPr>
          <w:rFonts w:ascii="Times New Roman" w:eastAsia="Times New Roman" w:hAnsi="Times New Roman" w:cs="Times New Roman"/>
          <w:i/>
          <w:color w:val="808080"/>
          <w:sz w:val="24"/>
          <w:szCs w:val="24"/>
        </w:rPr>
        <w:t xml:space="preserve"> páginas&gt;</w:t>
      </w:r>
    </w:p>
    <w:p w14:paraId="16954884"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&lt;Considerando que a Política ou Diretriz de Propriedade Intelectual (PI) vigente é documento de apresentação obrigatório ao credenciamento, ela não deve ser aqui reapresentada. Se necessário, esclarecimentos sobre este item serão também solicitados pela EMBRAPII.</w:t>
      </w:r>
    </w:p>
    <w:p w14:paraId="780BB7E2"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Neste tópico, discorra brevemente sobre as práticas do grupo candidato na formulação e na negociação de Propriedade Intelectual, nos direitos sobre resultados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 xml:space="preserve">&amp;I já realizados, usando como referência o praticado nos projetos apresentados como experiência da equipe (planilha Excel – Informações Quantitativas). Destaque deve ser dado às práticas usadas, à flexibilidade e à autonomia do grupo candidato na negociação com empresas, às instâncias decisórias e deliberativas da instituição e aos prazos tipicamente praticados, incluindo o eventual envolvimento de grupos especializados de apoio (ex. </w:t>
      </w:r>
      <w:proofErr w:type="spellStart"/>
      <w:r>
        <w:rPr>
          <w:rFonts w:ascii="Times New Roman" w:eastAsia="Times New Roman" w:hAnsi="Times New Roman" w:cs="Times New Roman"/>
          <w:i/>
          <w:color w:val="808080"/>
          <w:sz w:val="24"/>
          <w:szCs w:val="24"/>
        </w:rPr>
        <w:t>NITs</w:t>
      </w:r>
      <w:proofErr w:type="spellEnd"/>
      <w:r>
        <w:rPr>
          <w:rFonts w:ascii="Times New Roman" w:eastAsia="Times New Roman" w:hAnsi="Times New Roman" w:cs="Times New Roman"/>
          <w:i/>
          <w:color w:val="808080"/>
          <w:sz w:val="24"/>
          <w:szCs w:val="24"/>
        </w:rPr>
        <w:t xml:space="preserve">).&gt; </w:t>
      </w:r>
    </w:p>
    <w:p w14:paraId="749A5854"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2" w:name="_26in1rg" w:colFirst="0" w:colLast="0"/>
      <w:bookmarkEnd w:id="12"/>
      <w:r>
        <w:rPr>
          <w:rFonts w:ascii="Times New Roman" w:eastAsia="Times New Roman" w:hAnsi="Times New Roman" w:cs="Times New Roman"/>
          <w:b/>
          <w:color w:val="000000"/>
          <w:sz w:val="24"/>
          <w:szCs w:val="24"/>
        </w:rPr>
        <w:t xml:space="preserve">Mercado de </w:t>
      </w:r>
      <w:proofErr w:type="gramStart"/>
      <w:r>
        <w:rPr>
          <w:rFonts w:ascii="Times New Roman" w:eastAsia="Times New Roman" w:hAnsi="Times New Roman" w:cs="Times New Roman"/>
          <w:b/>
          <w:color w:val="000000"/>
          <w:sz w:val="24"/>
          <w:szCs w:val="24"/>
        </w:rPr>
        <w:t>P,D</w:t>
      </w:r>
      <w:proofErr w:type="gramEnd"/>
      <w:r>
        <w:rPr>
          <w:rFonts w:ascii="Times New Roman" w:eastAsia="Times New Roman" w:hAnsi="Times New Roman" w:cs="Times New Roman"/>
          <w:b/>
          <w:color w:val="000000"/>
          <w:sz w:val="24"/>
          <w:szCs w:val="24"/>
        </w:rPr>
        <w:t>&amp;I na área proposta</w:t>
      </w:r>
    </w:p>
    <w:p w14:paraId="603B78D6"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4 </w:t>
      </w:r>
      <w:r>
        <w:rPr>
          <w:rFonts w:ascii="Times New Roman" w:eastAsia="Times New Roman" w:hAnsi="Times New Roman" w:cs="Times New Roman"/>
          <w:i/>
          <w:color w:val="808080"/>
          <w:sz w:val="24"/>
          <w:szCs w:val="24"/>
        </w:rPr>
        <w:t>páginas&gt;</w:t>
      </w:r>
    </w:p>
    <w:p w14:paraId="6497A05A"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&lt;Mercado (foco da ação EMBRAPII) – a identificação do mercado foco da atuação do grupo candidato é um dos componentes chave no credenciamento, pois os projetos EMBRAPII deverão ser sempre elaborados e executados sob demanda de empresas industriais. O delineamento do mercado foco deve permitir o entendimento do grupo candidato sobre o seu mercado potencial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na sua área de competência, bem como a visualização dos potenciais clientes (empresas) e concorrentes (desenvolvedores de P,D&amp;I). O mercado deve delinear o ambiente econômico e as tecnologias foco da atuação credenciada, considerando o perfil das empresas demandantes e dos concorrentes. Assim sendo, a análise de mercado deve demonstrar: (i) o mercado almejado de empresas, ou seja, quais empresas industriais se pretende atender; (</w:t>
      </w:r>
      <w:proofErr w:type="spellStart"/>
      <w:r>
        <w:rPr>
          <w:rFonts w:ascii="Times New Roman" w:eastAsia="Times New Roman" w:hAnsi="Times New Roman" w:cs="Times New Roman"/>
          <w:i/>
          <w:color w:val="808080"/>
          <w:sz w:val="24"/>
          <w:szCs w:val="24"/>
        </w:rPr>
        <w:t>ii</w:t>
      </w:r>
      <w:proofErr w:type="spellEnd"/>
      <w:r>
        <w:rPr>
          <w:rFonts w:ascii="Times New Roman" w:eastAsia="Times New Roman" w:hAnsi="Times New Roman" w:cs="Times New Roman"/>
          <w:i/>
          <w:color w:val="808080"/>
          <w:sz w:val="24"/>
          <w:szCs w:val="24"/>
        </w:rPr>
        <w:t>) os segmentos industriais em que se pretende atuar; (</w:t>
      </w:r>
      <w:proofErr w:type="spellStart"/>
      <w:r>
        <w:rPr>
          <w:rFonts w:ascii="Times New Roman" w:eastAsia="Times New Roman" w:hAnsi="Times New Roman" w:cs="Times New Roman"/>
          <w:i/>
          <w:color w:val="808080"/>
          <w:sz w:val="24"/>
          <w:szCs w:val="24"/>
        </w:rPr>
        <w:t>iii</w:t>
      </w:r>
      <w:proofErr w:type="spellEnd"/>
      <w:r>
        <w:rPr>
          <w:rFonts w:ascii="Times New Roman" w:eastAsia="Times New Roman" w:hAnsi="Times New Roman" w:cs="Times New Roman"/>
          <w:i/>
          <w:color w:val="808080"/>
          <w:sz w:val="24"/>
          <w:szCs w:val="24"/>
        </w:rPr>
        <w:t>) a relevância da área de competência para a indústria; (</w:t>
      </w:r>
      <w:proofErr w:type="spellStart"/>
      <w:r>
        <w:rPr>
          <w:rFonts w:ascii="Times New Roman" w:eastAsia="Times New Roman" w:hAnsi="Times New Roman" w:cs="Times New Roman"/>
          <w:i/>
          <w:color w:val="808080"/>
          <w:sz w:val="24"/>
          <w:szCs w:val="24"/>
        </w:rPr>
        <w:t>iv</w:t>
      </w:r>
      <w:proofErr w:type="spellEnd"/>
      <w:r>
        <w:rPr>
          <w:rFonts w:ascii="Times New Roman" w:eastAsia="Times New Roman" w:hAnsi="Times New Roman" w:cs="Times New Roman"/>
          <w:i/>
          <w:color w:val="808080"/>
          <w:sz w:val="24"/>
          <w:szCs w:val="24"/>
        </w:rPr>
        <w:t>) as forças e fraquezas do grupo como provedor de P,D&amp;I; (v) a existência ou não de desenvolvedores de P,D&amp;I concorrentes na área credenciada; (vi) a estimativa de inserção do grupo candidato como provedor de P,D&amp;I no mercado foco; (</w:t>
      </w:r>
      <w:proofErr w:type="spellStart"/>
      <w:r>
        <w:rPr>
          <w:rFonts w:ascii="Times New Roman" w:eastAsia="Times New Roman" w:hAnsi="Times New Roman" w:cs="Times New Roman"/>
          <w:i/>
          <w:color w:val="808080"/>
          <w:sz w:val="24"/>
          <w:szCs w:val="24"/>
        </w:rPr>
        <w:t>vii</w:t>
      </w:r>
      <w:proofErr w:type="spellEnd"/>
      <w:r>
        <w:rPr>
          <w:rFonts w:ascii="Times New Roman" w:eastAsia="Times New Roman" w:hAnsi="Times New Roman" w:cs="Times New Roman"/>
          <w:i/>
          <w:color w:val="808080"/>
          <w:sz w:val="24"/>
          <w:szCs w:val="24"/>
        </w:rPr>
        <w:t>) a sustentabilidade da ação EMBRAPII a ser credenciada, ou seja  a longevidade do mercado, suas tendências, etc.</w:t>
      </w:r>
    </w:p>
    <w:p w14:paraId="27EF8B24"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Note-se que esta análise enuncia o entendimento da equipe proponente sobre o mercado no qual se pretende atuar. Por isso a análise de mercado na área proposta deve se concentrar no mercado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potencialmente alcançável pelo grupo candidato.&gt;</w:t>
      </w:r>
    </w:p>
    <w:p w14:paraId="2BB9B3E1"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3" w:name="_lnxbz9" w:colFirst="0" w:colLast="0"/>
      <w:bookmarkEnd w:id="13"/>
      <w:r>
        <w:rPr>
          <w:rFonts w:ascii="Times New Roman" w:eastAsia="Times New Roman" w:hAnsi="Times New Roman" w:cs="Times New Roman"/>
          <w:b/>
          <w:color w:val="000000"/>
          <w:sz w:val="24"/>
          <w:szCs w:val="24"/>
        </w:rPr>
        <w:lastRenderedPageBreak/>
        <w:t xml:space="preserve">Mercados e experiências específicas em </w:t>
      </w:r>
      <w:proofErr w:type="gramStart"/>
      <w:r>
        <w:rPr>
          <w:rFonts w:ascii="Times New Roman" w:eastAsia="Times New Roman" w:hAnsi="Times New Roman" w:cs="Times New Roman"/>
          <w:b/>
          <w:color w:val="000000"/>
          <w:sz w:val="24"/>
          <w:szCs w:val="24"/>
        </w:rPr>
        <w:t>P,D</w:t>
      </w:r>
      <w:proofErr w:type="gramEnd"/>
      <w:r>
        <w:rPr>
          <w:rFonts w:ascii="Times New Roman" w:eastAsia="Times New Roman" w:hAnsi="Times New Roman" w:cs="Times New Roman"/>
          <w:b/>
          <w:color w:val="000000"/>
          <w:sz w:val="24"/>
          <w:szCs w:val="24"/>
        </w:rPr>
        <w:t>&amp;I industrial</w:t>
      </w:r>
    </w:p>
    <w:p w14:paraId="0E368360"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2 </w:t>
      </w:r>
      <w:r>
        <w:rPr>
          <w:rFonts w:ascii="Times New Roman" w:eastAsia="Times New Roman" w:hAnsi="Times New Roman" w:cs="Times New Roman"/>
          <w:i/>
          <w:color w:val="808080"/>
          <w:sz w:val="24"/>
          <w:szCs w:val="24"/>
        </w:rPr>
        <w:t>página&gt;</w:t>
      </w:r>
    </w:p>
    <w:p w14:paraId="5C5ABC09"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&lt;A EMBRAPII possuí programas especiais de fomento voltados para ações estratégicas específicas, como é o caso do Programa Prioritário ROTA 2030 e do PPI em IOT/Manufatura 4.0, além de acordos com outros agentes de fomento à inovação </w:t>
      </w:r>
      <w:proofErr w:type="gramStart"/>
      <w:r>
        <w:rPr>
          <w:rFonts w:ascii="Times New Roman" w:eastAsia="Times New Roman" w:hAnsi="Times New Roman" w:cs="Times New Roman"/>
          <w:i/>
          <w:color w:val="808080"/>
          <w:sz w:val="24"/>
          <w:szCs w:val="24"/>
        </w:rPr>
        <w:t>-  como</w:t>
      </w:r>
      <w:proofErr w:type="gramEnd"/>
      <w:r>
        <w:rPr>
          <w:rFonts w:ascii="Times New Roman" w:eastAsia="Times New Roman" w:hAnsi="Times New Roman" w:cs="Times New Roman"/>
          <w:i/>
          <w:color w:val="808080"/>
          <w:sz w:val="24"/>
          <w:szCs w:val="24"/>
        </w:rPr>
        <w:t xml:space="preserve"> o é o caso da parceria EMBRAPII-SEBRAE focalizada nas pequenas empresas. </w:t>
      </w:r>
    </w:p>
    <w:p w14:paraId="1FEC8E06"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O Programa ROTA 2030 </w:t>
      </w:r>
      <w:proofErr w:type="gramStart"/>
      <w:r>
        <w:rPr>
          <w:rFonts w:ascii="Times New Roman" w:eastAsia="Times New Roman" w:hAnsi="Times New Roman" w:cs="Times New Roman"/>
          <w:i/>
          <w:color w:val="808080"/>
          <w:sz w:val="24"/>
          <w:szCs w:val="24"/>
        </w:rPr>
        <w:t>é  uma</w:t>
      </w:r>
      <w:proofErr w:type="gramEnd"/>
      <w:r>
        <w:rPr>
          <w:rFonts w:ascii="Times New Roman" w:eastAsia="Times New Roman" w:hAnsi="Times New Roman" w:cs="Times New Roman"/>
          <w:i/>
          <w:color w:val="808080"/>
          <w:sz w:val="24"/>
          <w:szCs w:val="24"/>
        </w:rPr>
        <w:t xml:space="preserve"> ação transversal focalizada na cadeia de fornecedores do setor de mobilidade e logística, abrangendo áreas como biocombustíveis, manufatura avançada, Internet das Coisas (</w:t>
      </w:r>
      <w:proofErr w:type="spellStart"/>
      <w:r>
        <w:rPr>
          <w:rFonts w:ascii="Times New Roman" w:eastAsia="Times New Roman" w:hAnsi="Times New Roman" w:cs="Times New Roman"/>
          <w:i/>
          <w:color w:val="808080"/>
          <w:sz w:val="24"/>
          <w:szCs w:val="24"/>
        </w:rPr>
        <w:t>IoT</w:t>
      </w:r>
      <w:proofErr w:type="spellEnd"/>
      <w:r>
        <w:rPr>
          <w:rFonts w:ascii="Times New Roman" w:eastAsia="Times New Roman" w:hAnsi="Times New Roman" w:cs="Times New Roman"/>
          <w:i/>
          <w:color w:val="808080"/>
          <w:sz w:val="24"/>
          <w:szCs w:val="24"/>
        </w:rPr>
        <w:t xml:space="preserve">), conectividade, ferramentaria, novas tecnologias de propulsão, novos materiais, TICs, entre outras. Detalhes estão disponíveis em </w:t>
      </w:r>
      <w:hyperlink r:id="rId10">
        <w:r>
          <w:rPr>
            <w:rFonts w:ascii="Times New Roman" w:eastAsia="Times New Roman" w:hAnsi="Times New Roman" w:cs="Times New Roman"/>
            <w:i/>
            <w:color w:val="0000FF"/>
            <w:sz w:val="24"/>
            <w:szCs w:val="24"/>
            <w:u w:val="single"/>
          </w:rPr>
          <w:t>https://embrapii.org.br/rota-2030/</w:t>
        </w:r>
      </w:hyperlink>
      <w:r>
        <w:rPr>
          <w:rFonts w:ascii="Times New Roman" w:eastAsia="Times New Roman" w:hAnsi="Times New Roman" w:cs="Times New Roman"/>
          <w:i/>
          <w:color w:val="808080"/>
          <w:sz w:val="24"/>
          <w:szCs w:val="24"/>
        </w:rPr>
        <w:t>.</w:t>
      </w:r>
    </w:p>
    <w:p w14:paraId="51112D1B"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O Programa Prioritário (PPI) em </w:t>
      </w:r>
      <w:proofErr w:type="spellStart"/>
      <w:r>
        <w:rPr>
          <w:rFonts w:ascii="Times New Roman" w:eastAsia="Times New Roman" w:hAnsi="Times New Roman" w:cs="Times New Roman"/>
          <w:i/>
          <w:color w:val="808080"/>
          <w:sz w:val="24"/>
          <w:szCs w:val="24"/>
        </w:rPr>
        <w:t>IoT</w:t>
      </w:r>
      <w:proofErr w:type="spellEnd"/>
      <w:r>
        <w:rPr>
          <w:rFonts w:ascii="Times New Roman" w:eastAsia="Times New Roman" w:hAnsi="Times New Roman" w:cs="Times New Roman"/>
          <w:i/>
          <w:color w:val="808080"/>
          <w:sz w:val="24"/>
          <w:szCs w:val="24"/>
        </w:rPr>
        <w:t xml:space="preserve">/Manufatura 4.0 é um mecanismo adicional para que as empresas beneficiadas pela Lei de Informática (Lei nº 8.248/1991) cumpram com as responsabilidades legais de investimento em atividades de Pesquisa, Desenvolvimento e Inovação (PD&amp;I) nessa área. Detalhes estão disponíveis em </w:t>
      </w:r>
      <w:hyperlink r:id="rId11">
        <w:r>
          <w:rPr>
            <w:rFonts w:ascii="Times New Roman" w:eastAsia="Times New Roman" w:hAnsi="Times New Roman" w:cs="Times New Roman"/>
            <w:i/>
            <w:color w:val="0000FF"/>
            <w:sz w:val="24"/>
            <w:szCs w:val="24"/>
            <w:u w:val="single"/>
          </w:rPr>
          <w:t>https://embrapii.org.br/programas-embrapii/ppi/</w:t>
        </w:r>
      </w:hyperlink>
      <w:r>
        <w:rPr>
          <w:rFonts w:ascii="Times New Roman" w:eastAsia="Times New Roman" w:hAnsi="Times New Roman" w:cs="Times New Roman"/>
          <w:i/>
          <w:color w:val="808080"/>
          <w:sz w:val="24"/>
          <w:szCs w:val="24"/>
        </w:rPr>
        <w:t>. Ressalta-se que essa possibilidade de financiamento exige o registro da Unidade credenciada no CATI (Comitê da Área de Tecnologia da Informação).</w:t>
      </w:r>
    </w:p>
    <w:p w14:paraId="1AFC561A"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Já a parceria EMBRAPII-SEBRAE provê mecanismos para o financiamento de projetos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para pequenas empresas, associadas ou não entre si e com médias / grandes empresas, proporcionando tanto oportunidades para a geração de inovações quanto para a associação cooperativa de empresas dentro das cadeias produtivas no desenvolvimento de projetos que visem inovações.</w:t>
      </w:r>
    </w:p>
    <w:p w14:paraId="5D7FEF7F"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Nesse tópico deve-se inicialmente discorrer sobre a experiência do grupo candidato no desenvolvimento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nos três contextos acima delineados, quais sejam: (i) P,D&amp;I para empresas da cadeia de fornecedores do setor automobilístico e de mobilidade e logística; (</w:t>
      </w:r>
      <w:proofErr w:type="spellStart"/>
      <w:r>
        <w:rPr>
          <w:rFonts w:ascii="Times New Roman" w:eastAsia="Times New Roman" w:hAnsi="Times New Roman" w:cs="Times New Roman"/>
          <w:i/>
          <w:color w:val="808080"/>
          <w:sz w:val="24"/>
          <w:szCs w:val="24"/>
        </w:rPr>
        <w:t>ii</w:t>
      </w:r>
      <w:proofErr w:type="spellEnd"/>
      <w:r>
        <w:rPr>
          <w:rFonts w:ascii="Times New Roman" w:eastAsia="Times New Roman" w:hAnsi="Times New Roman" w:cs="Times New Roman"/>
          <w:i/>
          <w:color w:val="808080"/>
          <w:sz w:val="24"/>
          <w:szCs w:val="24"/>
        </w:rPr>
        <w:t xml:space="preserve">) em temas ligados à </w:t>
      </w:r>
      <w:proofErr w:type="spellStart"/>
      <w:r>
        <w:rPr>
          <w:rFonts w:ascii="Times New Roman" w:eastAsia="Times New Roman" w:hAnsi="Times New Roman" w:cs="Times New Roman"/>
          <w:i/>
          <w:color w:val="808080"/>
          <w:sz w:val="24"/>
          <w:szCs w:val="24"/>
        </w:rPr>
        <w:t>IoT</w:t>
      </w:r>
      <w:proofErr w:type="spellEnd"/>
      <w:r>
        <w:rPr>
          <w:rFonts w:ascii="Times New Roman" w:eastAsia="Times New Roman" w:hAnsi="Times New Roman" w:cs="Times New Roman"/>
          <w:i/>
          <w:color w:val="808080"/>
          <w:sz w:val="24"/>
          <w:szCs w:val="24"/>
        </w:rPr>
        <w:t>/Manufatura 4.0; e/ou (</w:t>
      </w:r>
      <w:proofErr w:type="spellStart"/>
      <w:r>
        <w:rPr>
          <w:rFonts w:ascii="Times New Roman" w:eastAsia="Times New Roman" w:hAnsi="Times New Roman" w:cs="Times New Roman"/>
          <w:i/>
          <w:color w:val="808080"/>
          <w:sz w:val="24"/>
          <w:szCs w:val="24"/>
        </w:rPr>
        <w:t>iii</w:t>
      </w:r>
      <w:proofErr w:type="spellEnd"/>
      <w:r>
        <w:rPr>
          <w:rFonts w:ascii="Times New Roman" w:eastAsia="Times New Roman" w:hAnsi="Times New Roman" w:cs="Times New Roman"/>
          <w:i/>
          <w:color w:val="808080"/>
          <w:sz w:val="24"/>
          <w:szCs w:val="24"/>
        </w:rPr>
        <w:t>) para pequenas empresas, com destaque para a experiência do grupo no desenvolvimento de projetos cooperativos envolvendo várias empresas. Pede-se ainda destacar experiências do grupo com startups, com aceleradoras e/ou incubadoras.</w:t>
      </w:r>
    </w:p>
    <w:p w14:paraId="1013C2FE"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Baseando-se no histórico do grupo (conforme planilha Excel – informações quantitativas), deve-se discorrer sobre as perspectivas (expectativas) de atuação do grupo nos contextos acima delineados. </w:t>
      </w:r>
    </w:p>
    <w:p w14:paraId="612C344E"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Tanto na demonstração da experiência quando na apresentação das expectativas de atuação deve-se fundamentar a argumentação com informações quantitativas que delineiem o alcance (ex. número de projetos, produtos desenvolvidos, número de empresas atendidas, volumes de recursos envolvidos, inovações produzidas, </w:t>
      </w:r>
      <w:proofErr w:type="spellStart"/>
      <w:r>
        <w:rPr>
          <w:rFonts w:ascii="Times New Roman" w:eastAsia="Times New Roman" w:hAnsi="Times New Roman" w:cs="Times New Roman"/>
          <w:i/>
          <w:color w:val="808080"/>
          <w:sz w:val="24"/>
          <w:szCs w:val="24"/>
        </w:rPr>
        <w:t>PIs</w:t>
      </w:r>
      <w:proofErr w:type="spellEnd"/>
      <w:r>
        <w:rPr>
          <w:rFonts w:ascii="Times New Roman" w:eastAsia="Times New Roman" w:hAnsi="Times New Roman" w:cs="Times New Roman"/>
          <w:i/>
          <w:color w:val="808080"/>
          <w:sz w:val="24"/>
          <w:szCs w:val="24"/>
        </w:rPr>
        <w:t xml:space="preserve"> </w:t>
      </w:r>
      <w:proofErr w:type="gramStart"/>
      <w:r>
        <w:rPr>
          <w:rFonts w:ascii="Times New Roman" w:eastAsia="Times New Roman" w:hAnsi="Times New Roman" w:cs="Times New Roman"/>
          <w:i/>
          <w:color w:val="808080"/>
          <w:sz w:val="24"/>
          <w:szCs w:val="24"/>
        </w:rPr>
        <w:t>depositadas,  etc.</w:t>
      </w:r>
      <w:proofErr w:type="gramEnd"/>
      <w:r>
        <w:rPr>
          <w:rFonts w:ascii="Times New Roman" w:eastAsia="Times New Roman" w:hAnsi="Times New Roman" w:cs="Times New Roman"/>
          <w:i/>
          <w:color w:val="808080"/>
          <w:sz w:val="24"/>
          <w:szCs w:val="24"/>
        </w:rPr>
        <w:t>) dos projetos já realizados e a realizar em cada contexto.&gt;</w:t>
      </w:r>
    </w:p>
    <w:p w14:paraId="77DF90B7"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4" w:name="_35nkun2" w:colFirst="0" w:colLast="0"/>
      <w:bookmarkEnd w:id="14"/>
      <w:r>
        <w:rPr>
          <w:rFonts w:ascii="Times New Roman" w:eastAsia="Times New Roman" w:hAnsi="Times New Roman" w:cs="Times New Roman"/>
          <w:b/>
          <w:color w:val="000000"/>
          <w:sz w:val="24"/>
          <w:szCs w:val="24"/>
        </w:rPr>
        <w:t>Estratégia de captação de projetos</w:t>
      </w:r>
    </w:p>
    <w:p w14:paraId="56BFAA66"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3 </w:t>
      </w:r>
      <w:r>
        <w:rPr>
          <w:rFonts w:ascii="Times New Roman" w:eastAsia="Times New Roman" w:hAnsi="Times New Roman" w:cs="Times New Roman"/>
          <w:i/>
          <w:color w:val="808080"/>
          <w:sz w:val="24"/>
          <w:szCs w:val="24"/>
        </w:rPr>
        <w:t>páginas&gt;</w:t>
      </w:r>
    </w:p>
    <w:p w14:paraId="11F8F6E1"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bookmarkStart w:id="15" w:name="_1ksv4uv" w:colFirst="0" w:colLast="0"/>
      <w:bookmarkEnd w:id="15"/>
      <w:r>
        <w:rPr>
          <w:rFonts w:ascii="Times New Roman" w:eastAsia="Times New Roman" w:hAnsi="Times New Roman" w:cs="Times New Roman"/>
          <w:i/>
          <w:color w:val="808080"/>
          <w:sz w:val="24"/>
          <w:szCs w:val="24"/>
        </w:rPr>
        <w:t xml:space="preserve">&lt;Discorra sobre a estratégia da equipe para a prospecção de projetos no setor industrial e na área de credenciamento proposta. Pede-se detalhar a estratégia para a </w:t>
      </w:r>
      <w:r>
        <w:rPr>
          <w:rFonts w:ascii="Times New Roman" w:eastAsia="Times New Roman" w:hAnsi="Times New Roman" w:cs="Times New Roman"/>
          <w:i/>
          <w:color w:val="808080"/>
          <w:sz w:val="24"/>
          <w:szCs w:val="24"/>
        </w:rPr>
        <w:lastRenderedPageBreak/>
        <w:t xml:space="preserve">busca de novas oportunidades de parcerias com empresas (ex. visitas, eventos e outras formas de prospecção já usada pelo grupo), considerando que a prospecção não pode ser direcionada para uma única empresa ou grupo industrial específico, tampouco restrita local ou geograficamente. </w:t>
      </w:r>
    </w:p>
    <w:p w14:paraId="1723D7D4"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Descreva também como o grupo candidato já está estruturado para a prospecção de projetos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em empresas, considerando as práticas já realizadas e os recursos humanos (qualificados) ofertados para o credenciamento, além das práticas e ferramentas de prospecção já utilizadas. Cabe notar que a estratégia aqui enunciada deve conter práticas já operacionais no grupo, ser coerente com o mercado foco acima discutido e compatível com a totalidade dos compromissos assumidos pelo grupo - expresso pelo orçamento proposto e demais metas pactuadas no credenciamento.&gt;</w:t>
      </w:r>
    </w:p>
    <w:p w14:paraId="551B9B6F"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6" w:name="_44sinio" w:colFirst="0" w:colLast="0"/>
      <w:bookmarkEnd w:id="16"/>
      <w:r>
        <w:rPr>
          <w:rFonts w:ascii="Times New Roman" w:eastAsia="Times New Roman" w:hAnsi="Times New Roman" w:cs="Times New Roman"/>
          <w:b/>
          <w:color w:val="000000"/>
          <w:sz w:val="24"/>
          <w:szCs w:val="24"/>
        </w:rPr>
        <w:t>Financiamento da ação EMBRAPII</w:t>
      </w:r>
    </w:p>
    <w:p w14:paraId="1F26CCB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2</w:t>
      </w:r>
      <w:r>
        <w:rPr>
          <w:rFonts w:ascii="Times New Roman" w:eastAsia="Times New Roman" w:hAnsi="Times New Roman" w:cs="Times New Roman"/>
          <w:i/>
          <w:color w:val="808080"/>
          <w:sz w:val="24"/>
          <w:szCs w:val="24"/>
        </w:rPr>
        <w:t xml:space="preserve"> páginas&gt;</w:t>
      </w:r>
    </w:p>
    <w:p w14:paraId="2E89393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&lt;Considerando que o planejamento econômico-financeiro é apresentado na planilha Excel – Informações Quantitativas ele não deve ser aqui reproduzido. A tabela do Excel – informações quantitativas – poderá ser transcrita para este tópico </w:t>
      </w:r>
      <w:r>
        <w:rPr>
          <w:rFonts w:ascii="Times New Roman" w:eastAsia="Times New Roman" w:hAnsi="Times New Roman" w:cs="Times New Roman"/>
          <w:i/>
          <w:color w:val="808080"/>
          <w:sz w:val="24"/>
          <w:szCs w:val="24"/>
          <w:u w:val="single"/>
        </w:rPr>
        <w:t>após o término do processo de seleção</w:t>
      </w:r>
      <w:r>
        <w:rPr>
          <w:rFonts w:ascii="Times New Roman" w:eastAsia="Times New Roman" w:hAnsi="Times New Roman" w:cs="Times New Roman"/>
          <w:i/>
          <w:color w:val="808080"/>
          <w:sz w:val="24"/>
          <w:szCs w:val="24"/>
        </w:rPr>
        <w:t>, mediante orientações da EMBRAPII sobre eventuais ajustes na informação apresentada.</w:t>
      </w:r>
    </w:p>
    <w:p w14:paraId="6164C28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Neste tópico, analise comparativamente o volume total de recursos previstos no credenciamento (fontes EMBRAPII, Empresas e grupo candidato – contrapartida) com aqueles mobilizados e listados no histórico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 xml:space="preserve">&amp;I apresentado (planilha Excel– informações quantitativas), ponderando o valor médio dos projetos já realizados e a realizar, além do tamanho da equipe responsável pela execução dos projetos nos prazos estabelecidos. </w:t>
      </w:r>
    </w:p>
    <w:p w14:paraId="718897A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Nesta análise, pode-se considerar um incremento exequível de recursos em relação ao histórico de atuação do grupo candidato, na área de competência, ponderando também os demais aspectos discutidos neste plano (mercado, equipe, infraestrutura, prazos, gestão, etc.). </w:t>
      </w:r>
    </w:p>
    <w:p w14:paraId="202FBCB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Destaque especial deve ser dado para a oferta obrigatória de contrapartida econômica ou financeira pelo grupo candidato, conforme regras estabelecidas pela EMBRAPII</w:t>
      </w:r>
      <w:r>
        <w:rPr>
          <w:color w:val="808080"/>
          <w:vertAlign w:val="superscript"/>
        </w:rPr>
        <w:footnoteReference w:id="5"/>
      </w:r>
      <w:r>
        <w:rPr>
          <w:rFonts w:ascii="Times New Roman" w:eastAsia="Times New Roman" w:hAnsi="Times New Roman" w:cs="Times New Roman"/>
          <w:i/>
          <w:color w:val="808080"/>
          <w:sz w:val="24"/>
          <w:szCs w:val="24"/>
        </w:rPr>
        <w:t xml:space="preserve">. </w:t>
      </w:r>
    </w:p>
    <w:p w14:paraId="62685FEC"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 análise deve considerar também que os recursos da EMBRAPII são destinados </w:t>
      </w:r>
      <w:r>
        <w:rPr>
          <w:rFonts w:ascii="Times New Roman" w:eastAsia="Times New Roman" w:hAnsi="Times New Roman" w:cs="Times New Roman"/>
          <w:i/>
          <w:color w:val="808080"/>
          <w:sz w:val="24"/>
          <w:szCs w:val="24"/>
          <w:u w:val="single"/>
        </w:rPr>
        <w:t>exclusivamente para custeio dos projetos</w:t>
      </w:r>
      <w:r>
        <w:rPr>
          <w:rFonts w:ascii="Times New Roman" w:eastAsia="Times New Roman" w:hAnsi="Times New Roman" w:cs="Times New Roman"/>
          <w:i/>
          <w:color w:val="808080"/>
          <w:sz w:val="24"/>
          <w:szCs w:val="24"/>
        </w:rPr>
        <w:t xml:space="preserve">, enquanto os projetos demonstrados no histórico podem ter envolvido outros gastos (ex. montagem de infraestrutura, compra de equipamentos, capacitação de equipe, etc.). </w:t>
      </w:r>
    </w:p>
    <w:p w14:paraId="5934C29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Destaca-se ainda que a demanda por recursos da EMBRAPII deve ser compatível com a expectativa de alcance do mercado pelo grupo e com as metas pactuadas no ato do credenciamento (ex. número de prospecções, número de propostas técnicas, número de projetos a contratar, número de empresas contratantes, etc.).&gt;</w:t>
      </w:r>
    </w:p>
    <w:p w14:paraId="5819FD3C"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7" w:name="_2jxsxqh" w:colFirst="0" w:colLast="0"/>
      <w:bookmarkEnd w:id="17"/>
      <w:r>
        <w:rPr>
          <w:rFonts w:ascii="Times New Roman" w:eastAsia="Times New Roman" w:hAnsi="Times New Roman" w:cs="Times New Roman"/>
          <w:b/>
          <w:color w:val="000000"/>
          <w:sz w:val="24"/>
          <w:szCs w:val="24"/>
        </w:rPr>
        <w:lastRenderedPageBreak/>
        <w:t>Resultados esperados com o credenciamento</w:t>
      </w:r>
    </w:p>
    <w:p w14:paraId="7814D39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2 </w:t>
      </w:r>
      <w:r>
        <w:rPr>
          <w:rFonts w:ascii="Times New Roman" w:eastAsia="Times New Roman" w:hAnsi="Times New Roman" w:cs="Times New Roman"/>
          <w:i/>
          <w:color w:val="808080"/>
          <w:sz w:val="24"/>
          <w:szCs w:val="24"/>
        </w:rPr>
        <w:t>páginas&gt;</w:t>
      </w:r>
    </w:p>
    <w:p w14:paraId="52063E2B"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&lt;Discorra resumidamente sobre os impactos esperados do credenciamento EMBRAPII no grupo candidato, seja em termos de aumento de negócios, aprimoramento do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desenvolvido, ampliação de mercado, profissionalização das atividades de P,D&amp;I, profissionalização na gestão do desenvolvimento de P,D&amp;I, ou qualquer outro aspecto relevante dentro da estratégia da Instituição proponente do credenciamento, conforme tópico 3 deste Plano de Ação.&gt;</w:t>
      </w:r>
    </w:p>
    <w:sectPr w:rsidR="002D265E">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EFDA4" w14:textId="77777777" w:rsidR="00F35F33" w:rsidRDefault="00F35F33">
      <w:pPr>
        <w:spacing w:after="0" w:line="240" w:lineRule="auto"/>
      </w:pPr>
      <w:r>
        <w:separator/>
      </w:r>
    </w:p>
  </w:endnote>
  <w:endnote w:type="continuationSeparator" w:id="0">
    <w:p w14:paraId="5BB857D2" w14:textId="77777777" w:rsidR="00F35F33" w:rsidRDefault="00F3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25D9" w14:textId="77777777" w:rsidR="002D265E" w:rsidRDefault="007C6084">
    <w:pPr>
      <w:pBdr>
        <w:top w:val="nil"/>
        <w:left w:val="nil"/>
        <w:bottom w:val="nil"/>
        <w:right w:val="nil"/>
        <w:between w:val="nil"/>
      </w:pBdr>
      <w:tabs>
        <w:tab w:val="center" w:pos="4320"/>
        <w:tab w:val="right" w:pos="8640"/>
      </w:tabs>
      <w:spacing w:after="0" w:line="240" w:lineRule="auto"/>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p w14:paraId="36BAD451" w14:textId="77777777" w:rsidR="002D265E" w:rsidRDefault="002D265E">
    <w:pPr>
      <w:pBdr>
        <w:top w:val="nil"/>
        <w:left w:val="nil"/>
        <w:bottom w:val="nil"/>
        <w:right w:val="nil"/>
        <w:between w:val="nil"/>
      </w:pBdr>
      <w:tabs>
        <w:tab w:val="center" w:pos="4320"/>
        <w:tab w:val="right" w:pos="8640"/>
        <w:tab w:val="left" w:pos="707"/>
        <w:tab w:val="right" w:pos="8504"/>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EECC" w14:textId="77777777" w:rsidR="00F35F33" w:rsidRDefault="00F35F33">
      <w:pPr>
        <w:spacing w:after="0" w:line="240" w:lineRule="auto"/>
      </w:pPr>
      <w:r>
        <w:separator/>
      </w:r>
    </w:p>
  </w:footnote>
  <w:footnote w:type="continuationSeparator" w:id="0">
    <w:p w14:paraId="0C957115" w14:textId="77777777" w:rsidR="00F35F33" w:rsidRDefault="00F35F33">
      <w:pPr>
        <w:spacing w:after="0" w:line="240" w:lineRule="auto"/>
      </w:pPr>
      <w:r>
        <w:continuationSeparator/>
      </w:r>
    </w:p>
  </w:footnote>
  <w:footnote w:id="1">
    <w:p w14:paraId="7B436122" w14:textId="77777777" w:rsidR="002D265E" w:rsidRDefault="007C608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Não remover estas instruções após elaborar o Plano de Ação.</w:t>
      </w:r>
    </w:p>
  </w:footnote>
  <w:footnote w:id="2">
    <w:p w14:paraId="62F24AC3" w14:textId="77777777" w:rsidR="002D265E" w:rsidRDefault="007C6084">
      <w:pPr>
        <w:spacing w:after="0"/>
        <w:jc w:val="both"/>
        <w:rPr>
          <w:rFonts w:ascii="Times New Roman" w:eastAsia="Times New Roman" w:hAnsi="Times New Roman" w:cs="Times New Roman"/>
          <w:i/>
          <w:color w:val="808080"/>
          <w:sz w:val="16"/>
          <w:szCs w:val="16"/>
        </w:rPr>
      </w:pPr>
      <w:r>
        <w:rPr>
          <w:vertAlign w:val="superscript"/>
        </w:rPr>
        <w:footnoteRef/>
      </w:r>
      <w:r>
        <w:rPr>
          <w:rFonts w:ascii="Times New Roman" w:eastAsia="Times New Roman" w:hAnsi="Times New Roman" w:cs="Times New Roman"/>
          <w:color w:val="808080"/>
          <w:sz w:val="16"/>
          <w:szCs w:val="16"/>
        </w:rPr>
        <w:t xml:space="preserve"> Não serão consideradas áreas de competência: setores industriais (ex. Petróleo e Gás, TICs, </w:t>
      </w:r>
      <w:proofErr w:type="gramStart"/>
      <w:r>
        <w:rPr>
          <w:rFonts w:ascii="Times New Roman" w:eastAsia="Times New Roman" w:hAnsi="Times New Roman" w:cs="Times New Roman"/>
          <w:color w:val="808080"/>
          <w:sz w:val="16"/>
          <w:szCs w:val="16"/>
        </w:rPr>
        <w:t>Automotivo</w:t>
      </w:r>
      <w:proofErr w:type="gramEnd"/>
      <w:r>
        <w:rPr>
          <w:rFonts w:ascii="Times New Roman" w:eastAsia="Times New Roman" w:hAnsi="Times New Roman" w:cs="Times New Roman"/>
          <w:color w:val="808080"/>
          <w:sz w:val="16"/>
          <w:szCs w:val="16"/>
        </w:rPr>
        <w:t>, etc.), grandes temas (ex. Biotecnologia, Química, Materiais, Energia, etc.) ou políticas (ex. Políticas de C&amp;T).</w:t>
      </w:r>
    </w:p>
  </w:footnote>
  <w:footnote w:id="3">
    <w:p w14:paraId="042B0CF6" w14:textId="77777777" w:rsidR="002D265E" w:rsidRDefault="007C6084">
      <w:pPr>
        <w:pBdr>
          <w:top w:val="nil"/>
          <w:left w:val="nil"/>
          <w:bottom w:val="nil"/>
          <w:right w:val="nil"/>
          <w:between w:val="nil"/>
        </w:pBdr>
        <w:spacing w:after="0" w:line="240" w:lineRule="auto"/>
        <w:jc w:val="both"/>
        <w:rPr>
          <w:color w:val="808080"/>
          <w:sz w:val="20"/>
          <w:szCs w:val="20"/>
        </w:rPr>
      </w:pPr>
      <w:r>
        <w:rPr>
          <w:vertAlign w:val="superscript"/>
        </w:rPr>
        <w:footnoteRef/>
      </w:r>
      <w:r>
        <w:rPr>
          <w:rFonts w:ascii="Times New Roman" w:eastAsia="Times New Roman" w:hAnsi="Times New Roman" w:cs="Times New Roman"/>
          <w:color w:val="808080"/>
          <w:sz w:val="16"/>
          <w:szCs w:val="16"/>
        </w:rPr>
        <w:t xml:space="preserve"> Baseado nas definições EMBRAPII trazidas na chamada.</w:t>
      </w:r>
    </w:p>
  </w:footnote>
  <w:footnote w:id="4">
    <w:p w14:paraId="029CDEFC" w14:textId="77777777" w:rsidR="002D265E" w:rsidRDefault="007C6084">
      <w:pPr>
        <w:pBdr>
          <w:top w:val="nil"/>
          <w:left w:val="nil"/>
          <w:bottom w:val="nil"/>
          <w:right w:val="nil"/>
          <w:between w:val="nil"/>
        </w:pBdr>
        <w:spacing w:after="0" w:line="240" w:lineRule="auto"/>
        <w:jc w:val="both"/>
        <w:rPr>
          <w:rFonts w:ascii="Times New Roman" w:eastAsia="Times New Roman" w:hAnsi="Times New Roman" w:cs="Times New Roman"/>
          <w:color w:val="808080"/>
          <w:sz w:val="16"/>
          <w:szCs w:val="16"/>
        </w:rPr>
      </w:pPr>
      <w:r>
        <w:rPr>
          <w:vertAlign w:val="superscript"/>
        </w:rPr>
        <w:footnoteRef/>
      </w:r>
      <w:r>
        <w:rPr>
          <w:rFonts w:ascii="Times New Roman" w:eastAsia="Times New Roman" w:hAnsi="Times New Roman" w:cs="Times New Roman"/>
          <w:color w:val="808080"/>
          <w:sz w:val="16"/>
          <w:szCs w:val="16"/>
        </w:rPr>
        <w:t xml:space="preserve"> Para referência a candidata poderá consultar o Sistema de Excelência Operacional EMBRAPII disponível em http://embrapii.org.br/sistema-de-excelencia-operacional-embrapii/.</w:t>
      </w:r>
    </w:p>
  </w:footnote>
  <w:footnote w:id="5">
    <w:p w14:paraId="57232411" w14:textId="77777777" w:rsidR="002D265E" w:rsidRDefault="007C6084">
      <w:pPr>
        <w:pBdr>
          <w:top w:val="nil"/>
          <w:left w:val="nil"/>
          <w:bottom w:val="nil"/>
          <w:right w:val="nil"/>
          <w:between w:val="nil"/>
        </w:pBdr>
        <w:spacing w:after="0" w:line="240" w:lineRule="auto"/>
        <w:rPr>
          <w:rFonts w:ascii="Times New Roman" w:eastAsia="Times New Roman" w:hAnsi="Times New Roman" w:cs="Times New Roman"/>
          <w:color w:val="808080"/>
          <w:sz w:val="16"/>
          <w:szCs w:val="16"/>
        </w:rPr>
      </w:pPr>
      <w:r>
        <w:rPr>
          <w:vertAlign w:val="superscript"/>
        </w:rPr>
        <w:footnoteRef/>
      </w:r>
      <w:r>
        <w:rPr>
          <w:rFonts w:ascii="Times New Roman" w:eastAsia="Times New Roman" w:hAnsi="Times New Roman" w:cs="Times New Roman"/>
          <w:color w:val="808080"/>
          <w:sz w:val="16"/>
          <w:szCs w:val="16"/>
        </w:rPr>
        <w:t xml:space="preserve"> Vide formulação de contrapartida econômica no Manual de Operação das Unidades EMBRAPII, disponível em http://embrapii.org.br/manual-das-unidades-embrapii/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C2EB" w14:textId="77777777" w:rsidR="002D265E" w:rsidRDefault="007C6084">
    <w:pPr>
      <w:pBdr>
        <w:top w:val="nil"/>
        <w:left w:val="nil"/>
        <w:bottom w:val="nil"/>
        <w:right w:val="nil"/>
        <w:between w:val="nil"/>
      </w:pBdr>
      <w:tabs>
        <w:tab w:val="center" w:pos="4320"/>
        <w:tab w:val="right" w:pos="8640"/>
        <w:tab w:val="left" w:pos="142"/>
        <w:tab w:val="left" w:pos="666"/>
      </w:tabs>
      <w:spacing w:after="0" w:line="240" w:lineRule="auto"/>
      <w:ind w:left="-709"/>
      <w:rPr>
        <w:b/>
        <w:color w:val="000000"/>
        <w:sz w:val="32"/>
        <w:szCs w:val="32"/>
      </w:rPr>
    </w:pPr>
    <w:r>
      <w:rPr>
        <w:b/>
        <w:noProof/>
        <w:color w:val="000000"/>
        <w:sz w:val="32"/>
        <w:szCs w:val="32"/>
      </w:rPr>
      <w:drawing>
        <wp:inline distT="0" distB="0" distL="0" distR="0" wp14:anchorId="147CBB71" wp14:editId="102F999F">
          <wp:extent cx="3655411" cy="7742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55411" cy="774242"/>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3C24" w14:textId="77777777" w:rsidR="002D265E" w:rsidRDefault="007C6084">
    <w:pPr>
      <w:pBdr>
        <w:top w:val="nil"/>
        <w:left w:val="nil"/>
        <w:bottom w:val="nil"/>
        <w:right w:val="nil"/>
        <w:between w:val="nil"/>
      </w:pBdr>
      <w:tabs>
        <w:tab w:val="center" w:pos="4320"/>
        <w:tab w:val="right" w:pos="8640"/>
      </w:tabs>
      <w:spacing w:after="0" w:line="240" w:lineRule="auto"/>
      <w:rPr>
        <w:b/>
        <w:color w:val="000000"/>
        <w:sz w:val="32"/>
        <w:szCs w:val="32"/>
      </w:rPr>
    </w:pPr>
    <w:r>
      <w:rPr>
        <w:noProof/>
      </w:rPr>
      <w:drawing>
        <wp:anchor distT="0" distB="0" distL="114300" distR="114300" simplePos="0" relativeHeight="251658240" behindDoc="0" locked="0" layoutInCell="1" hidden="0" allowOverlap="1" wp14:anchorId="0D252BC0" wp14:editId="660C270F">
          <wp:simplePos x="0" y="0"/>
          <wp:positionH relativeFrom="column">
            <wp:posOffset>-800099</wp:posOffset>
          </wp:positionH>
          <wp:positionV relativeFrom="paragraph">
            <wp:posOffset>-300989</wp:posOffset>
          </wp:positionV>
          <wp:extent cx="1908313" cy="86614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08313" cy="8661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27341"/>
    <w:multiLevelType w:val="multilevel"/>
    <w:tmpl w:val="BDA6FF80"/>
    <w:lvl w:ilvl="0">
      <w:start w:val="1"/>
      <w:numFmt w:val="bullet"/>
      <w:lvlText w:val="●"/>
      <w:lvlJc w:val="left"/>
      <w:pPr>
        <w:ind w:left="1137" w:hanging="360"/>
      </w:pPr>
      <w:rPr>
        <w:rFonts w:ascii="Noto Sans Symbols" w:eastAsia="Noto Sans Symbols" w:hAnsi="Noto Sans Symbols" w:cs="Noto Sans Symbols"/>
      </w:rPr>
    </w:lvl>
    <w:lvl w:ilvl="1">
      <w:start w:val="1"/>
      <w:numFmt w:val="bullet"/>
      <w:lvlText w:val="o"/>
      <w:lvlJc w:val="left"/>
      <w:pPr>
        <w:ind w:left="1857" w:hanging="360"/>
      </w:pPr>
      <w:rPr>
        <w:rFonts w:ascii="Courier New" w:eastAsia="Courier New" w:hAnsi="Courier New" w:cs="Courier New"/>
      </w:rPr>
    </w:lvl>
    <w:lvl w:ilvl="2">
      <w:start w:val="1"/>
      <w:numFmt w:val="bullet"/>
      <w:lvlText w:val="▪"/>
      <w:lvlJc w:val="left"/>
      <w:pPr>
        <w:ind w:left="2577" w:hanging="360"/>
      </w:pPr>
      <w:rPr>
        <w:rFonts w:ascii="Noto Sans Symbols" w:eastAsia="Noto Sans Symbols" w:hAnsi="Noto Sans Symbols" w:cs="Noto Sans Symbols"/>
      </w:rPr>
    </w:lvl>
    <w:lvl w:ilvl="3">
      <w:start w:val="1"/>
      <w:numFmt w:val="bullet"/>
      <w:lvlText w:val="●"/>
      <w:lvlJc w:val="left"/>
      <w:pPr>
        <w:ind w:left="3297" w:hanging="360"/>
      </w:pPr>
      <w:rPr>
        <w:rFonts w:ascii="Noto Sans Symbols" w:eastAsia="Noto Sans Symbols" w:hAnsi="Noto Sans Symbols" w:cs="Noto Sans Symbols"/>
      </w:rPr>
    </w:lvl>
    <w:lvl w:ilvl="4">
      <w:start w:val="1"/>
      <w:numFmt w:val="bullet"/>
      <w:lvlText w:val="o"/>
      <w:lvlJc w:val="left"/>
      <w:pPr>
        <w:ind w:left="4017" w:hanging="360"/>
      </w:pPr>
      <w:rPr>
        <w:rFonts w:ascii="Courier New" w:eastAsia="Courier New" w:hAnsi="Courier New" w:cs="Courier New"/>
      </w:rPr>
    </w:lvl>
    <w:lvl w:ilvl="5">
      <w:start w:val="1"/>
      <w:numFmt w:val="bullet"/>
      <w:lvlText w:val="▪"/>
      <w:lvlJc w:val="left"/>
      <w:pPr>
        <w:ind w:left="4737" w:hanging="360"/>
      </w:pPr>
      <w:rPr>
        <w:rFonts w:ascii="Noto Sans Symbols" w:eastAsia="Noto Sans Symbols" w:hAnsi="Noto Sans Symbols" w:cs="Noto Sans Symbols"/>
      </w:rPr>
    </w:lvl>
    <w:lvl w:ilvl="6">
      <w:start w:val="1"/>
      <w:numFmt w:val="bullet"/>
      <w:lvlText w:val="●"/>
      <w:lvlJc w:val="left"/>
      <w:pPr>
        <w:ind w:left="5457" w:hanging="360"/>
      </w:pPr>
      <w:rPr>
        <w:rFonts w:ascii="Noto Sans Symbols" w:eastAsia="Noto Sans Symbols" w:hAnsi="Noto Sans Symbols" w:cs="Noto Sans Symbols"/>
      </w:rPr>
    </w:lvl>
    <w:lvl w:ilvl="7">
      <w:start w:val="1"/>
      <w:numFmt w:val="bullet"/>
      <w:lvlText w:val="o"/>
      <w:lvlJc w:val="left"/>
      <w:pPr>
        <w:ind w:left="6177" w:hanging="360"/>
      </w:pPr>
      <w:rPr>
        <w:rFonts w:ascii="Courier New" w:eastAsia="Courier New" w:hAnsi="Courier New" w:cs="Courier New"/>
      </w:rPr>
    </w:lvl>
    <w:lvl w:ilvl="8">
      <w:start w:val="1"/>
      <w:numFmt w:val="bullet"/>
      <w:lvlText w:val="▪"/>
      <w:lvlJc w:val="left"/>
      <w:pPr>
        <w:ind w:left="6897" w:hanging="360"/>
      </w:pPr>
      <w:rPr>
        <w:rFonts w:ascii="Noto Sans Symbols" w:eastAsia="Noto Sans Symbols" w:hAnsi="Noto Sans Symbols" w:cs="Noto Sans Symbols"/>
      </w:rPr>
    </w:lvl>
  </w:abstractNum>
  <w:abstractNum w:abstractNumId="1" w15:restartNumberingAfterBreak="0">
    <w:nsid w:val="438209EA"/>
    <w:multiLevelType w:val="multilevel"/>
    <w:tmpl w:val="110AF8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5E"/>
    <w:rsid w:val="000D3B48"/>
    <w:rsid w:val="002D265E"/>
    <w:rsid w:val="00521987"/>
    <w:rsid w:val="005D56DF"/>
    <w:rsid w:val="007C6084"/>
    <w:rsid w:val="00880673"/>
    <w:rsid w:val="00907DC7"/>
    <w:rsid w:val="009A50F4"/>
    <w:rsid w:val="00B03BE4"/>
    <w:rsid w:val="00EF3B79"/>
    <w:rsid w:val="00F154BD"/>
    <w:rsid w:val="00F35F33"/>
    <w:rsid w:val="00FE45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6839"/>
  <w15:docId w15:val="{4D6C36DC-1E2B-446E-8A81-D57AA4BE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after="0"/>
      <w:ind w:left="432" w:hanging="432"/>
      <w:outlineLvl w:val="0"/>
    </w:pPr>
    <w:rPr>
      <w:rFonts w:ascii="Cambria" w:eastAsia="Cambria" w:hAnsi="Cambria" w:cs="Cambria"/>
      <w:color w:val="366091"/>
      <w:sz w:val="32"/>
      <w:szCs w:val="32"/>
    </w:rPr>
  </w:style>
  <w:style w:type="paragraph" w:styleId="Ttulo2">
    <w:name w:val="heading 2"/>
    <w:basedOn w:val="Normal"/>
    <w:next w:val="Normal"/>
    <w:pPr>
      <w:keepNext/>
      <w:keepLines/>
      <w:spacing w:before="40" w:after="0"/>
      <w:ind w:left="576" w:hanging="576"/>
      <w:outlineLvl w:val="1"/>
    </w:pPr>
    <w:rPr>
      <w:rFonts w:ascii="Cambria" w:eastAsia="Cambria" w:hAnsi="Cambria" w:cs="Cambria"/>
      <w:color w:val="366091"/>
      <w:sz w:val="26"/>
      <w:szCs w:val="26"/>
    </w:rPr>
  </w:style>
  <w:style w:type="paragraph" w:styleId="Ttulo3">
    <w:name w:val="heading 3"/>
    <w:basedOn w:val="Normal"/>
    <w:next w:val="Normal"/>
    <w:pPr>
      <w:keepNext/>
      <w:keepLines/>
      <w:spacing w:before="40" w:after="0"/>
      <w:ind w:left="720" w:hanging="720"/>
      <w:outlineLvl w:val="2"/>
    </w:pPr>
    <w:rPr>
      <w:rFonts w:ascii="Cambria" w:eastAsia="Cambria" w:hAnsi="Cambria" w:cs="Cambria"/>
      <w:color w:val="243F61"/>
      <w:sz w:val="24"/>
      <w:szCs w:val="24"/>
    </w:rPr>
  </w:style>
  <w:style w:type="paragraph" w:styleId="Ttulo4">
    <w:name w:val="heading 4"/>
    <w:basedOn w:val="Normal"/>
    <w:next w:val="Normal"/>
    <w:pPr>
      <w:keepNext/>
      <w:keepLines/>
      <w:spacing w:before="200" w:after="0"/>
      <w:ind w:left="864" w:hanging="864"/>
      <w:outlineLvl w:val="3"/>
    </w:pPr>
    <w:rPr>
      <w:rFonts w:ascii="Cambria" w:eastAsia="Cambria" w:hAnsi="Cambria" w:cs="Cambria"/>
      <w:b/>
      <w:i/>
      <w:color w:val="4F81BD"/>
    </w:rPr>
  </w:style>
  <w:style w:type="paragraph" w:styleId="Ttulo5">
    <w:name w:val="heading 5"/>
    <w:basedOn w:val="Normal"/>
    <w:next w:val="Normal"/>
    <w:pPr>
      <w:keepNext/>
      <w:keepLines/>
      <w:spacing w:before="200" w:after="0"/>
      <w:ind w:left="1008" w:hanging="1008"/>
      <w:outlineLvl w:val="4"/>
    </w:pPr>
    <w:rPr>
      <w:rFonts w:ascii="Cambria" w:eastAsia="Cambria" w:hAnsi="Cambria" w:cs="Cambria"/>
      <w:color w:val="243F61"/>
    </w:rPr>
  </w:style>
  <w:style w:type="paragraph" w:styleId="Ttulo6">
    <w:name w:val="heading 6"/>
    <w:basedOn w:val="Normal"/>
    <w:next w:val="Normal"/>
    <w:pPr>
      <w:keepNext/>
      <w:keepLines/>
      <w:spacing w:before="200" w:after="0"/>
      <w:ind w:left="1152" w:hanging="1152"/>
      <w:outlineLvl w:val="5"/>
    </w:pPr>
    <w:rPr>
      <w:rFonts w:ascii="Cambria" w:eastAsia="Cambria" w:hAnsi="Cambria" w:cs="Cambria"/>
      <w:i/>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brapii.org.br/programas-embrapii/ppi/" TargetMode="External"/><Relationship Id="rId5" Type="http://schemas.openxmlformats.org/officeDocument/2006/relationships/footnotes" Target="footnotes.xml"/><Relationship Id="rId10" Type="http://schemas.openxmlformats.org/officeDocument/2006/relationships/hyperlink" Target="https://embrapii.org.br/rota-2030/"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3625</Words>
  <Characters>19580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Mariano de Sá</dc:creator>
  <cp:lastModifiedBy>Thiago Bizerra Fideles</cp:lastModifiedBy>
  <cp:revision>6</cp:revision>
  <dcterms:created xsi:type="dcterms:W3CDTF">2021-03-05T14:22:00Z</dcterms:created>
  <dcterms:modified xsi:type="dcterms:W3CDTF">2021-09-10T14:51:00Z</dcterms:modified>
</cp:coreProperties>
</file>