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BC42" w14:textId="26708666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Instituição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496828AE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Unidade Candidata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1AB86210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2016</w:t>
      </w:r>
    </w:p>
    <w:p w14:paraId="34A780F1" w14:textId="77777777" w:rsidR="00663B4F" w:rsidRDefault="00663B4F" w:rsidP="00663B4F"/>
    <w:p w14:paraId="190A6051" w14:textId="77777777" w:rsidR="00663B4F" w:rsidRDefault="00663B4F" w:rsidP="00663B4F"/>
    <w:p w14:paraId="1415B811" w14:textId="77777777" w:rsidR="00663B4F" w:rsidRDefault="00663B4F" w:rsidP="00663B4F"/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49F2C072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Este arquivo deve ser usado 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o Plano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Ação</w:t>
      </w:r>
      <w:r w:rsidR="00F33F11">
        <w:rPr>
          <w:rFonts w:ascii="Times New Roman" w:hAnsi="Times New Roman" w:cs="Times New Roman"/>
          <w:sz w:val="24"/>
          <w:szCs w:val="24"/>
        </w:rPr>
        <w:t xml:space="preserve"> (PA)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a 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Unidades 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0469B" w14:textId="21D7B9D5" w:rsidR="00F33F11" w:rsidRDefault="00D0452C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O Plano de Ação deve ser limitado </w:t>
      </w:r>
      <w:r w:rsidR="00F05653">
        <w:rPr>
          <w:rFonts w:ascii="Times New Roman" w:hAnsi="Times New Roman" w:cs="Times New Roman"/>
          <w:sz w:val="24"/>
          <w:szCs w:val="24"/>
        </w:rPr>
        <w:t xml:space="preserve">obrigatoriamente </w:t>
      </w:r>
      <w:r w:rsidRPr="00346E4B">
        <w:rPr>
          <w:rFonts w:ascii="Times New Roman" w:hAnsi="Times New Roman" w:cs="Times New Roman"/>
          <w:sz w:val="24"/>
          <w:szCs w:val="24"/>
        </w:rPr>
        <w:t xml:space="preserve">a 30 páginas, no formato A4, fonte Times New Roman, </w:t>
      </w:r>
      <w:r w:rsidR="00125588">
        <w:rPr>
          <w:rFonts w:ascii="Times New Roman" w:hAnsi="Times New Roman" w:cs="Times New Roman"/>
          <w:sz w:val="24"/>
          <w:szCs w:val="24"/>
        </w:rPr>
        <w:t xml:space="preserve">letra </w:t>
      </w:r>
      <w:r w:rsidRPr="00346E4B">
        <w:rPr>
          <w:rFonts w:ascii="Times New Roman" w:hAnsi="Times New Roman" w:cs="Times New Roman"/>
          <w:sz w:val="24"/>
          <w:szCs w:val="24"/>
        </w:rPr>
        <w:t>12 e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espaçamento simples</w:t>
      </w:r>
      <w:r w:rsidR="004E29ED" w:rsidRPr="00346E4B">
        <w:rPr>
          <w:rFonts w:ascii="Times New Roman" w:hAnsi="Times New Roman" w:cs="Times New Roman"/>
          <w:sz w:val="24"/>
          <w:szCs w:val="24"/>
        </w:rPr>
        <w:t>, respeitando a formatação prévia do modelo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</w:t>
      </w:r>
      <w:r w:rsidR="004E29ED" w:rsidRPr="00346E4B">
        <w:rPr>
          <w:rFonts w:ascii="Times New Roman" w:hAnsi="Times New Roman" w:cs="Times New Roman"/>
          <w:sz w:val="24"/>
          <w:szCs w:val="24"/>
        </w:rPr>
        <w:t>,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entregue em extensão .pdf.</w:t>
      </w:r>
      <w:r w:rsidR="00512F3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No Plano de Ação as solicitações de informações apresentadas na forma 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B47F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B47F21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r w:rsidR="00CD66EF" w:rsidRPr="00346E4B">
        <w:rPr>
          <w:rFonts w:ascii="Times New Roman" w:hAnsi="Times New Roman" w:cs="Times New Roman"/>
          <w:sz w:val="24"/>
          <w:szCs w:val="24"/>
        </w:rPr>
        <w:t>conteúdo</w:t>
      </w:r>
      <w:r w:rsidR="00CD66EF">
        <w:rPr>
          <w:rFonts w:ascii="Times New Roman" w:hAnsi="Times New Roman" w:cs="Times New Roman"/>
          <w:sz w:val="24"/>
          <w:szCs w:val="24"/>
        </w:rPr>
        <w:t>s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F33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441B" w14:textId="0711A884" w:rsidR="00F33F11" w:rsidRPr="00346E4B" w:rsidRDefault="00F33F11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Após leitura e entendimento das instruções para elaboração de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Pr="00346E4B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do PA</w:t>
      </w:r>
      <w:r w:rsidRPr="00346E4B">
        <w:rPr>
          <w:rFonts w:ascii="Times New Roman" w:hAnsi="Times New Roman" w:cs="Times New Roman"/>
          <w:sz w:val="24"/>
          <w:szCs w:val="24"/>
        </w:rPr>
        <w:t>, remova as referidas instruções.</w:t>
      </w:r>
    </w:p>
    <w:p w14:paraId="2EBA6A09" w14:textId="45559B9B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e preenchimento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aqui contidas</w:t>
      </w:r>
      <w:r w:rsidR="008461F7" w:rsidRPr="00346E4B">
        <w:rPr>
          <w:rFonts w:ascii="Times New Roman" w:hAnsi="Times New Roman" w:cs="Times New Roman"/>
          <w:sz w:val="24"/>
          <w:szCs w:val="24"/>
        </w:rPr>
        <w:t>, além daquelas estabelecidas na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>C</w:t>
      </w:r>
      <w:r w:rsidR="00AC2661" w:rsidRPr="00346E4B">
        <w:rPr>
          <w:rFonts w:ascii="Times New Roman" w:hAnsi="Times New Roman" w:cs="Times New Roman"/>
          <w:sz w:val="24"/>
          <w:szCs w:val="24"/>
        </w:rPr>
        <w:t>hamada</w:t>
      </w:r>
      <w:r w:rsidR="00125588">
        <w:rPr>
          <w:rFonts w:ascii="Times New Roman" w:hAnsi="Times New Roman" w:cs="Times New Roman"/>
          <w:sz w:val="24"/>
          <w:szCs w:val="24"/>
        </w:rPr>
        <w:t xml:space="preserve"> Pública EMBRAPII 01-2016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e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nos 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346E4B">
        <w:rPr>
          <w:rFonts w:ascii="Times New Roman" w:hAnsi="Times New Roman" w:cs="Times New Roman"/>
          <w:sz w:val="24"/>
          <w:szCs w:val="24"/>
        </w:rPr>
        <w:t>referidos no processo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, </w:t>
      </w:r>
      <w:r w:rsidR="00AC2661" w:rsidRPr="00346E4B">
        <w:rPr>
          <w:rFonts w:ascii="Times New Roman" w:hAnsi="Times New Roman" w:cs="Times New Roman"/>
          <w:sz w:val="24"/>
          <w:szCs w:val="24"/>
        </w:rPr>
        <w:t>cuja</w:t>
      </w:r>
      <w:r w:rsidRPr="00346E4B">
        <w:rPr>
          <w:rFonts w:ascii="Times New Roman" w:hAnsi="Times New Roman" w:cs="Times New Roman"/>
          <w:sz w:val="24"/>
          <w:szCs w:val="24"/>
        </w:rPr>
        <w:t xml:space="preserve"> inobservância </w:t>
      </w:r>
      <w:r w:rsidRPr="00346E4B">
        <w:rPr>
          <w:rFonts w:ascii="Times New Roman" w:hAnsi="Times New Roman" w:cs="Times New Roman"/>
          <w:b/>
          <w:sz w:val="24"/>
          <w:szCs w:val="24"/>
        </w:rPr>
        <w:t>implicar</w:t>
      </w:r>
      <w:r w:rsidR="00B67085" w:rsidRPr="00346E4B">
        <w:rPr>
          <w:rFonts w:ascii="Times New Roman" w:hAnsi="Times New Roman" w:cs="Times New Roman"/>
          <w:b/>
          <w:sz w:val="24"/>
          <w:szCs w:val="24"/>
        </w:rPr>
        <w:t>á</w:t>
      </w:r>
      <w:r w:rsidRPr="00346E4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A692A" w:rsidRPr="00346E4B">
        <w:rPr>
          <w:rFonts w:ascii="Times New Roman" w:hAnsi="Times New Roman" w:cs="Times New Roman"/>
          <w:b/>
          <w:sz w:val="24"/>
          <w:szCs w:val="24"/>
        </w:rPr>
        <w:t xml:space="preserve"> desqualificação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6952E1" w:rsidRPr="00346E4B">
        <w:rPr>
          <w:rFonts w:ascii="Times New Roman" w:hAnsi="Times New Roman" w:cs="Times New Roman"/>
          <w:sz w:val="24"/>
          <w:szCs w:val="24"/>
        </w:rPr>
        <w:t>da candidata ao pleito,</w:t>
      </w:r>
      <w:r w:rsidRPr="00346E4B">
        <w:rPr>
          <w:rFonts w:ascii="Times New Roman" w:hAnsi="Times New Roman" w:cs="Times New Roman"/>
          <w:sz w:val="24"/>
          <w:szCs w:val="24"/>
        </w:rPr>
        <w:t xml:space="preserve"> conforme estabelecido na Chamada P</w:t>
      </w:r>
      <w:r w:rsidR="005C706F" w:rsidRPr="00346E4B">
        <w:rPr>
          <w:rFonts w:ascii="Times New Roman" w:hAnsi="Times New Roman" w:cs="Times New Roman"/>
          <w:sz w:val="24"/>
          <w:szCs w:val="24"/>
        </w:rPr>
        <w:t>ú</w:t>
      </w:r>
      <w:r w:rsidRPr="00346E4B">
        <w:rPr>
          <w:rFonts w:ascii="Times New Roman" w:hAnsi="Times New Roman" w:cs="Times New Roman"/>
          <w:sz w:val="24"/>
          <w:szCs w:val="24"/>
        </w:rPr>
        <w:t>blica</w:t>
      </w:r>
      <w:r w:rsidR="007262FE" w:rsidRPr="00346E4B">
        <w:rPr>
          <w:rFonts w:ascii="Times New Roman" w:hAnsi="Times New Roman" w:cs="Times New Roman"/>
          <w:sz w:val="24"/>
          <w:szCs w:val="24"/>
        </w:rPr>
        <w:t xml:space="preserve">; </w:t>
      </w:r>
      <w:r w:rsidR="00125588">
        <w:rPr>
          <w:rFonts w:ascii="Times New Roman" w:hAnsi="Times New Roman" w:cs="Times New Roman"/>
          <w:sz w:val="24"/>
          <w:szCs w:val="24"/>
        </w:rPr>
        <w:t>vide Seção</w:t>
      </w:r>
      <w:r w:rsidR="007262FE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25588">
        <w:rPr>
          <w:rFonts w:ascii="Times New Roman" w:hAnsi="Times New Roman" w:cs="Times New Roman"/>
          <w:sz w:val="24"/>
          <w:szCs w:val="24"/>
        </w:rPr>
        <w:t>10-i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sobre o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 Processo de Seleção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6D02" w14:textId="0FAC894C" w:rsidR="00125588" w:rsidRPr="00125588" w:rsidRDefault="00125588" w:rsidP="00346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O Plano de Ação deverá ser limitado obrigatoriamente a 30 páginas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(contadas a partir da seção 2 - </w:t>
      </w:r>
      <w:r w:rsidR="00CD66EF" w:rsidRPr="00CD66EF">
        <w:rPr>
          <w:rFonts w:ascii="Times New Roman" w:hAnsi="Times New Roman" w:cs="Times New Roman"/>
          <w:b/>
          <w:sz w:val="24"/>
          <w:szCs w:val="24"/>
          <w:u w:val="single"/>
        </w:rPr>
        <w:t>Área de competência proposta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propostas que descumprirem essa formatação serão automaticamente desclassificadas.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D5C6AC" w14:textId="4DB09449" w:rsidR="0019218B" w:rsidRPr="00346E4B" w:rsidRDefault="007A692A" w:rsidP="00346E4B">
      <w:pPr>
        <w:pStyle w:val="Cabealh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64E1AA7C" w14:textId="77777777" w:rsidR="00CD66EF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CD66EF" w:rsidRPr="00361820">
        <w:rPr>
          <w:rFonts w:ascii="Times New Roman" w:hAnsi="Times New Roman" w:cs="Times New Roman"/>
          <w:noProof/>
        </w:rPr>
        <w:t>1</w:t>
      </w:r>
      <w:r w:rsidR="00CD66EF"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="00CD66EF" w:rsidRPr="00361820">
        <w:rPr>
          <w:rFonts w:ascii="Times New Roman" w:hAnsi="Times New Roman" w:cs="Times New Roman"/>
          <w:noProof/>
        </w:rPr>
        <w:t>Informações cadastrais</w:t>
      </w:r>
      <w:r w:rsidR="00CD66EF">
        <w:rPr>
          <w:noProof/>
        </w:rPr>
        <w:tab/>
      </w:r>
      <w:r w:rsidR="00CD66EF">
        <w:rPr>
          <w:noProof/>
        </w:rPr>
        <w:fldChar w:fldCharType="begin"/>
      </w:r>
      <w:r w:rsidR="00CD66EF">
        <w:rPr>
          <w:noProof/>
        </w:rPr>
        <w:instrText xml:space="preserve"> PAGEREF _Toc462945425 \h </w:instrText>
      </w:r>
      <w:r w:rsidR="00CD66EF">
        <w:rPr>
          <w:noProof/>
        </w:rPr>
      </w:r>
      <w:r w:rsidR="00CD66EF">
        <w:rPr>
          <w:noProof/>
        </w:rPr>
        <w:fldChar w:fldCharType="separate"/>
      </w:r>
      <w:r w:rsidR="00CD66EF">
        <w:rPr>
          <w:noProof/>
        </w:rPr>
        <w:t>v</w:t>
      </w:r>
      <w:r w:rsidR="00CD66EF">
        <w:rPr>
          <w:noProof/>
        </w:rPr>
        <w:fldChar w:fldCharType="end"/>
      </w:r>
    </w:p>
    <w:p w14:paraId="405642A5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Área de competência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47877C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Instituição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258E30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Unidade candidata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CCC816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4.1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Equipe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24EF8C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4.2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Infraestrutura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D06BBEE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4.3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Mecanismos de gestão 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646CC8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4.4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Gestão da inovação e propriedade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AE0DE5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Mercado de P,D&amp;I na área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57F0D8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Estratégia de captação de projetos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BF629E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Financiamento da ação EMBRAPII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A36FA33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Resultados esperados com o credenciamento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2F8E36F" w14:textId="1DB517E7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1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E031C1"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1AF7DCC2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egal pelo (a)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2016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declaro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 xml:space="preserve">em nome da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&lt;nome da Unidade 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83279D">
        <w:rPr>
          <w:rFonts w:ascii="Times New Roman" w:hAnsi="Times New Roman" w:cs="Times New Roman"/>
          <w:sz w:val="24"/>
          <w:szCs w:val="24"/>
        </w:rPr>
        <w:t xml:space="preserve">Candidata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 xml:space="preserve">o presente Plano de Ação, bem como com </w:t>
      </w:r>
      <w:r w:rsidRPr="00346E4B">
        <w:rPr>
          <w:rFonts w:ascii="Times New Roman" w:hAnsi="Times New Roman" w:cs="Times New Roman"/>
          <w:sz w:val="24"/>
          <w:szCs w:val="24"/>
        </w:rPr>
        <w:t>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s </w:t>
      </w:r>
      <w:r w:rsidR="00C67C02" w:rsidRPr="00346E4B">
        <w:rPr>
          <w:rFonts w:ascii="Times New Roman" w:hAnsi="Times New Roman" w:cs="Times New Roman"/>
          <w:sz w:val="24"/>
          <w:szCs w:val="24"/>
        </w:rPr>
        <w:t>regras do M</w:t>
      </w:r>
      <w:r w:rsidR="001F061B" w:rsidRPr="00346E4B">
        <w:rPr>
          <w:rFonts w:ascii="Times New Roman" w:hAnsi="Times New Roman" w:cs="Times New Roman"/>
          <w:sz w:val="24"/>
          <w:szCs w:val="24"/>
        </w:rPr>
        <w:t xml:space="preserve">anual de </w:t>
      </w:r>
      <w:r w:rsidR="00C67C02" w:rsidRPr="00346E4B">
        <w:rPr>
          <w:rFonts w:ascii="Times New Roman" w:hAnsi="Times New Roman" w:cs="Times New Roman"/>
          <w:sz w:val="24"/>
          <w:szCs w:val="24"/>
        </w:rPr>
        <w:t>O</w:t>
      </w:r>
      <w:r w:rsidR="001F061B" w:rsidRPr="00346E4B">
        <w:rPr>
          <w:rFonts w:ascii="Times New Roman" w:hAnsi="Times New Roman" w:cs="Times New Roman"/>
          <w:sz w:val="24"/>
          <w:szCs w:val="24"/>
        </w:rPr>
        <w:t>peração da EMBRAPII</w:t>
      </w:r>
      <w:r w:rsidR="0083279D">
        <w:rPr>
          <w:rFonts w:ascii="Times New Roman" w:hAnsi="Times New Roman" w:cs="Times New Roman"/>
          <w:sz w:val="24"/>
          <w:szCs w:val="24"/>
        </w:rPr>
        <w:t xml:space="preserve"> versão 5.0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 e </w:t>
      </w:r>
      <w:r w:rsidR="0083279D">
        <w:rPr>
          <w:rFonts w:ascii="Times New Roman" w:hAnsi="Times New Roman" w:cs="Times New Roman"/>
          <w:sz w:val="24"/>
          <w:szCs w:val="24"/>
        </w:rPr>
        <w:t xml:space="preserve">com as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condições descritas no documento da Chamada Pública </w:t>
      </w:r>
      <w:r w:rsidR="0083279D">
        <w:rPr>
          <w:rFonts w:ascii="Times New Roman" w:hAnsi="Times New Roman" w:cs="Times New Roman"/>
          <w:sz w:val="24"/>
          <w:szCs w:val="24"/>
        </w:rPr>
        <w:t xml:space="preserve">EMBRAPII </w:t>
      </w:r>
      <w:r w:rsidR="00C67C02" w:rsidRPr="00346E4B">
        <w:rPr>
          <w:rFonts w:ascii="Times New Roman" w:hAnsi="Times New Roman" w:cs="Times New Roman"/>
          <w:sz w:val="24"/>
          <w:szCs w:val="24"/>
        </w:rPr>
        <w:t>01/2016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3FF67558" w:rsidR="00484A22" w:rsidRDefault="00C525EB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Ref336157193"/>
      <w:bookmarkStart w:id="3" w:name="_Toc46294542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Informações cadastrais</w:t>
      </w:r>
      <w:bookmarkEnd w:id="2"/>
      <w:bookmarkEnd w:id="3"/>
    </w:p>
    <w:p w14:paraId="6D008A6E" w14:textId="77777777" w:rsidR="009904AB" w:rsidRPr="00F90ED2" w:rsidRDefault="009904AB" w:rsidP="00F90ED2"/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4657"/>
        <w:gridCol w:w="4640"/>
      </w:tblGrid>
      <w:tr w:rsidR="00C525EB" w:rsidRPr="00346E4B" w14:paraId="0DAA4CC5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1AEA0D47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200C29BF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&lt;Instituição&gt;</w:t>
            </w:r>
          </w:p>
        </w:tc>
      </w:tr>
      <w:tr w:rsidR="00C525EB" w:rsidRPr="00346E4B" w14:paraId="1577637E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594FE6E0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6958F9E3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&lt;CNPJ com pontuação e separadores&gt;</w:t>
            </w:r>
          </w:p>
        </w:tc>
      </w:tr>
      <w:tr w:rsidR="00C525EB" w:rsidRPr="00346E4B" w14:paraId="144477ED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0308D13" w14:textId="2CBD0418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Denominação da </w:t>
            </w:r>
            <w:r w:rsidR="00110282"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Unidade candidata</w:t>
            </w:r>
          </w:p>
        </w:tc>
        <w:tc>
          <w:tcPr>
            <w:tcW w:w="4640" w:type="dxa"/>
            <w:vAlign w:val="center"/>
          </w:tcPr>
          <w:p w14:paraId="01A0E381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&lt;Unidade Candidata&gt;</w:t>
            </w:r>
          </w:p>
        </w:tc>
      </w:tr>
      <w:tr w:rsidR="00C525EB" w:rsidRPr="00346E4B" w14:paraId="02EAE861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1B96B15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614DDB82" w14:textId="43F45BCA" w:rsidR="00C525EB" w:rsidRPr="009904AB" w:rsidRDefault="00110282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&lt;Intuição </w:t>
            </w:r>
            <w:r w:rsidR="00C525EB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Gestora financeira – caso exista&gt;</w:t>
            </w:r>
          </w:p>
        </w:tc>
      </w:tr>
    </w:tbl>
    <w:p w14:paraId="08E17A74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2669"/>
        <w:gridCol w:w="6628"/>
      </w:tblGrid>
      <w:tr w:rsidR="008A370D" w:rsidRPr="00346E4B" w14:paraId="62D01E45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407832DA" w14:textId="788F8B60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Á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rea de competência</w:t>
            </w:r>
          </w:p>
        </w:tc>
        <w:tc>
          <w:tcPr>
            <w:tcW w:w="6628" w:type="dxa"/>
            <w:vAlign w:val="center"/>
          </w:tcPr>
          <w:p w14:paraId="5E439C4D" w14:textId="47A702EF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da área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159081CD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5263746" w14:textId="5C9A847E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1</w:t>
            </w:r>
          </w:p>
        </w:tc>
        <w:tc>
          <w:tcPr>
            <w:tcW w:w="6628" w:type="dxa"/>
            <w:vAlign w:val="center"/>
          </w:tcPr>
          <w:p w14:paraId="06235C17" w14:textId="6D286C61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1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20B2715F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3D045BA" w14:textId="6F78141C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2</w:t>
            </w:r>
          </w:p>
        </w:tc>
        <w:tc>
          <w:tcPr>
            <w:tcW w:w="6628" w:type="dxa"/>
            <w:vAlign w:val="center"/>
          </w:tcPr>
          <w:p w14:paraId="480FC983" w14:textId="42D2B21C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2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59BEB4FE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78B407A0" w14:textId="15A6F47D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3</w:t>
            </w:r>
          </w:p>
        </w:tc>
        <w:tc>
          <w:tcPr>
            <w:tcW w:w="6628" w:type="dxa"/>
            <w:vAlign w:val="center"/>
          </w:tcPr>
          <w:p w14:paraId="2D957538" w14:textId="2807B32A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3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</w:tbl>
    <w:p w14:paraId="5D29943D" w14:textId="77777777" w:rsidR="008A370D" w:rsidRPr="009904AB" w:rsidRDefault="008A370D" w:rsidP="00AD631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3237"/>
        <w:gridCol w:w="2556"/>
        <w:gridCol w:w="3504"/>
      </w:tblGrid>
      <w:tr w:rsidR="00C525EB" w:rsidRPr="00346E4B" w14:paraId="68B3FBAE" w14:textId="77777777" w:rsidTr="009904AB">
        <w:trPr>
          <w:cantSplit/>
          <w:jc w:val="center"/>
        </w:trPr>
        <w:tc>
          <w:tcPr>
            <w:tcW w:w="3237" w:type="dxa"/>
            <w:vAlign w:val="center"/>
          </w:tcPr>
          <w:p w14:paraId="4D2363DF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61BB4787" w14:textId="1530AA9B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&lt;Código recebido após </w:t>
            </w:r>
            <w:r w:rsidR="00DF4CEC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Carta de Manifestação de I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nteresse&gt;</w:t>
            </w:r>
          </w:p>
        </w:tc>
      </w:tr>
      <w:tr w:rsidR="00C525EB" w:rsidRPr="00346E4B" w14:paraId="329A221B" w14:textId="77777777" w:rsidTr="009904AB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5BCB22C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1B02A4C2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Pública</w:t>
            </w:r>
          </w:p>
        </w:tc>
        <w:tc>
          <w:tcPr>
            <w:tcW w:w="3504" w:type="dxa"/>
            <w:vAlign w:val="center"/>
          </w:tcPr>
          <w:p w14:paraId="4F77663D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Privada sem fins lucrativos</w:t>
            </w:r>
          </w:p>
        </w:tc>
      </w:tr>
    </w:tbl>
    <w:p w14:paraId="5E1B2785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5D7FE36A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2C7FE9E" w14:textId="77777777" w:rsidR="00C525EB" w:rsidRPr="00346E4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E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C525EB" w:rsidRPr="00346E4B" w14:paraId="09576DBA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0E44488E" w14:textId="2F047DCA" w:rsidR="00C525EB" w:rsidRPr="0083279D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6CA02A67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787A1C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937E3D0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7A191EC8" w14:textId="77777777" w:rsidR="00C525EB" w:rsidRPr="0083279D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0BED0EC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2361C7BA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53C299F3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2B9A12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C525EB" w:rsidRPr="00346E4B" w14:paraId="3A560987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B98F164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5717BAB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4DA23027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21E2A9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9C24C34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1B84BE0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66437CF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61D9FC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7986F718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Legal&gt;</w:t>
            </w:r>
          </w:p>
        </w:tc>
      </w:tr>
    </w:tbl>
    <w:p w14:paraId="3DF243BA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0058FA54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121D126F" w14:textId="36E17FFF" w:rsidR="00C525EB" w:rsidRPr="009904AB" w:rsidRDefault="00FF126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Unidade C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andidata - onde estará instalada a Unidade EMBRAPII</w:t>
            </w:r>
          </w:p>
        </w:tc>
      </w:tr>
      <w:tr w:rsidR="00C525EB" w:rsidRPr="00346E4B" w14:paraId="6FA317B9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70881F5C" w14:textId="3443F009" w:rsidR="00C525EB" w:rsidRPr="009904AB" w:rsidRDefault="00110282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31280B21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683FB8D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7DE1B9D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5ED20B91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B12A127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54BD2916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1CB1F6C6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ED64216" w14:textId="22C28A7A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Unidade 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andidata</w:t>
            </w:r>
          </w:p>
        </w:tc>
      </w:tr>
      <w:tr w:rsidR="00C525EB" w:rsidRPr="00346E4B" w14:paraId="68C90A5B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254C6E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960200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7B993B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564D840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086ADC2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39F2F9C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0CF2326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legal]</w:t>
            </w:r>
          </w:p>
        </w:tc>
        <w:tc>
          <w:tcPr>
            <w:tcW w:w="1985" w:type="dxa"/>
            <w:vAlign w:val="center"/>
          </w:tcPr>
          <w:p w14:paraId="4283DB1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5778634F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Legal&gt;</w:t>
            </w:r>
          </w:p>
        </w:tc>
      </w:tr>
    </w:tbl>
    <w:p w14:paraId="09C4C013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C525EB" w:rsidRPr="009904AB" w14:paraId="6C2E521F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094F26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Gestora Financeira  - se pertinente</w:t>
            </w:r>
          </w:p>
        </w:tc>
      </w:tr>
      <w:tr w:rsidR="00C525EB" w:rsidRPr="009904AB" w14:paraId="4451662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48116FFD" w14:textId="5BEFE842" w:rsidR="00C525EB" w:rsidRPr="009904AB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2"/>
            <w:vAlign w:val="center"/>
          </w:tcPr>
          <w:p w14:paraId="6002192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4B8B9148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9904AB" w14:paraId="72DB5CF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01C7B3D8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654B0D41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B4861C4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CEP: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9904AB" w14:paraId="055AC938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48960FD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C525EB" w:rsidRPr="009904AB" w14:paraId="56C13AF9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6E60DC3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42AAAFF5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92D13BC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415AE2F2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228C6B88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E005339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coordenador&gt;</w:t>
            </w:r>
          </w:p>
        </w:tc>
        <w:tc>
          <w:tcPr>
            <w:tcW w:w="2268" w:type="dxa"/>
            <w:vAlign w:val="center"/>
          </w:tcPr>
          <w:p w14:paraId="7D8599B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coordenador&gt;</w:t>
            </w:r>
          </w:p>
        </w:tc>
        <w:tc>
          <w:tcPr>
            <w:tcW w:w="2127" w:type="dxa"/>
            <w:vAlign w:val="center"/>
          </w:tcPr>
          <w:p w14:paraId="09669318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F25A73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Tel.coordenador&gt;</w:t>
            </w:r>
          </w:p>
        </w:tc>
      </w:tr>
    </w:tbl>
    <w:p w14:paraId="0005FAA1" w14:textId="77777777" w:rsidR="00C525EB" w:rsidRPr="00346E4B" w:rsidRDefault="00C525EB" w:rsidP="0034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EF3E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01616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10F9A8" w14:textId="77777777" w:rsidR="008A370D" w:rsidRPr="00346E4B" w:rsidRDefault="008A370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A370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bookmarkStart w:id="4" w:name="_Toc427142045"/>
      <w:bookmarkStart w:id="5" w:name="_Toc427142046"/>
      <w:bookmarkStart w:id="6" w:name="_Toc427072198"/>
      <w:bookmarkStart w:id="7" w:name="_Toc427153831"/>
      <w:bookmarkEnd w:id="4"/>
      <w:bookmarkEnd w:id="5"/>
    </w:p>
    <w:p w14:paraId="7E3E8285" w14:textId="35727168" w:rsidR="00396BE5" w:rsidRPr="00346E4B" w:rsidRDefault="00396BE5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Ref336163331"/>
      <w:bookmarkStart w:id="9" w:name="_Ref336163341"/>
      <w:bookmarkStart w:id="10" w:name="_Toc462945426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Área de competência proposta</w:t>
      </w:r>
      <w:bookmarkEnd w:id="10"/>
    </w:p>
    <w:p w14:paraId="3F22260C" w14:textId="7777777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1C1A6C69" w14:textId="257422C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 definição de área de competência trazida pela Chamada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Pública 01-2016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detalhar os aspectos solicitados a seguir&gt;</w:t>
      </w:r>
    </w:p>
    <w:p w14:paraId="3C6DEC17" w14:textId="6DC39C84" w:rsidR="00F90ED2" w:rsidRPr="00346E4B" w:rsidRDefault="00396BE5" w:rsidP="000C4C8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área de competência</w:t>
      </w:r>
      <w:r w:rsidR="00631251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2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 no credenciamento, descrevendo-a brevemente e apresentando explicitamente o seu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título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as suas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– focalize esta descrição considerando a competência em P,D&amp;I a ser ofertada pela Unidade 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Candidata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ao mercado (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), porém não a sua importância para este mercado. Estabeleça um paralelo entre a área de competência proposta e suas sublinhas com o h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na área, considerando as tendências em P,D&amp;I, demonstrando que a experiência em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apresentada na planilha Excel subsidia a área de competência pleiteada no credenciamento.&gt;</w:t>
      </w:r>
    </w:p>
    <w:p w14:paraId="4DFD01E5" w14:textId="77777777" w:rsidR="00396BE5" w:rsidRPr="00346E4B" w:rsidRDefault="00396BE5" w:rsidP="00750888">
      <w:pPr>
        <w:spacing w:line="240" w:lineRule="auto"/>
        <w:ind w:firstLine="360"/>
        <w:jc w:val="both"/>
      </w:pPr>
    </w:p>
    <w:p w14:paraId="4C35B1C3" w14:textId="2ECD30EA" w:rsidR="007A749E" w:rsidRPr="00346E4B" w:rsidRDefault="007A74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46294542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Instituição proponente</w:t>
      </w:r>
      <w:bookmarkEnd w:id="8"/>
      <w:bookmarkEnd w:id="9"/>
      <w:bookmarkEnd w:id="11"/>
    </w:p>
    <w:p w14:paraId="50F7C8BB" w14:textId="423188E5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0F6708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4F5297" w14:textId="1F09B365" w:rsidR="002166A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&lt;Descrever os tipos de atividades desenvolvidas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Instituição 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sua 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atuação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Descrever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que medida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criação de uma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Unidade EMBRAPII na Instituição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proponente se enquadra no seu papel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nstitucional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na sua estratégia de ação de médio e longo prazos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voltada para 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 demanda de 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017328FA" w:rsidR="00A655E7" w:rsidRPr="00346E4B" w:rsidRDefault="00A655E7" w:rsidP="00346E4B">
      <w:pPr>
        <w:spacing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2" w:name="_Ref336116090"/>
    </w:p>
    <w:p w14:paraId="6AB34775" w14:textId="53400AEB" w:rsidR="002C484F" w:rsidRPr="00346E4B" w:rsidRDefault="000362A4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462945428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Unidade candidata</w:t>
      </w:r>
      <w:r w:rsidR="002C484F" w:rsidRPr="00346E4B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3"/>
      </w:r>
      <w:bookmarkEnd w:id="6"/>
      <w:bookmarkEnd w:id="7"/>
      <w:bookmarkEnd w:id="12"/>
      <w:bookmarkEnd w:id="13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9F2BC" w14:textId="0D1BB898" w:rsidR="00B50030" w:rsidRPr="00346E4B" w:rsidRDefault="00B5003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4" w:name="_Toc427153832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 – texto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1347B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3ED668CB" w14:textId="36951EAF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&lt;Vide definição de Unidade EMBRAPII na Chamada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Pública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01/2016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seguir&gt;</w:t>
      </w:r>
    </w:p>
    <w:p w14:paraId="700C1902" w14:textId="19A02614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&lt;Caract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erize a experiência 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no desenvolvimento de projetos de Pesquisa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&amp; Inovação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95555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proposta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empresas do setor industrial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destacando o impacto dos projetos listados na Planilha Excel para os destinatários das inovações neles geradas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incluindo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dos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principais produtos, processos ou tecnologias desenvolvidas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brevemente sobre estes aspectos considerando até três (3) projetos listados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planilha Excel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selecione os principais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aspectos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fundamentam a experiência em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Unidade C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49AAD302" w14:textId="0C6B92B4" w:rsidR="003576B2" w:rsidRPr="00346E4B" w:rsidRDefault="0085502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&lt;Discorra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brevemente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histórico de desenvolvimento de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empresas pela Unidade </w:t>
      </w:r>
      <w:r w:rsidR="005B2E9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na área de competência pleiteada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o volume de recursos captado n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período especificado nesta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as estratégias eventualmente usada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combinação de fontes de financiamento (ex. agências de fomento, orçamento próprio, fontes internacionais, receitas diretas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vendid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licenciamento de tecnologias, receitas de serviç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correntes,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royalties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etc.). Apresente brevemente os principais resultados alcançados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form</w:t>
      </w:r>
      <w:r w:rsidR="003452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pedidos de patentes, registro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de softwares, novos produtos ou processos, ou quaisquer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formas de proteção de resultados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usados pela Unidade </w:t>
      </w:r>
      <w:r w:rsidR="005B2E9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andidata&gt;</w:t>
      </w:r>
    </w:p>
    <w:p w14:paraId="3A0BCA9B" w14:textId="609F96BB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46294542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Equipe proponente</w:t>
      </w:r>
      <w:bookmarkEnd w:id="15"/>
    </w:p>
    <w:p w14:paraId="7AFB4EDF" w14:textId="77777777" w:rsidR="002166AE" w:rsidRPr="00346E4B" w:rsidRDefault="002166AE" w:rsidP="00346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0A680" w14:textId="50F5DC94" w:rsidR="00294B2D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2363C6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468F73E7" w14:textId="78D19442" w:rsidR="002363C6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Considerando que a equipe é apresentada na planilha Excel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acompanha a documentação obrigatória ao credenciamento, aqui ela não deve ser listada. A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tabela do Excel será transcrita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este tópico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stes na informação apresentada.&gt;</w:t>
      </w:r>
    </w:p>
    <w:p w14:paraId="287D93B6" w14:textId="401D79DE" w:rsidR="002363C6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presente inicialmente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súmula curri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cular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até seis (6) principais membros da equipe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cuja formação e experiência sustentam a área de competência na qual se pleiteia o credenciamento e as sublinhas de atuação propostas neste Plano de Ação. Considerando o objetivo primeiro da Unidade EMBRAPII de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produzir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empresas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industrias demandantes de inovaç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ões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destaque nas súmulas curriculares a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especialidade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da formação, a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experiência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liderança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cada um dos 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</w:t>
      </w:r>
      <w:r w:rsidR="00F30E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membros sobre a equipe da Unidade </w:t>
      </w:r>
      <w:r w:rsidR="00FC3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Outros detalhes dos currículos (produção acadêmica, histórico profissional, etc.) serão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recuperados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processo de credenciamento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EMBRAPII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quando necessário, usando o link do currículo completo apresentado na planilha Excel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portanto, não devem ser aqui inseridos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Cada súmula curricular está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limitada a 130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palavras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5666B7C" w14:textId="46A67D1A" w:rsidR="003576B2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&lt;Além do acima solicitado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brevemente sobre a estratégia (ex. Plano de médio e longo prazo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instrumentos normativos, fontes de recursos, priorização de 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ações 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áreas foco, etc.) para manter, aprimorar e eventualmente a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umentar a capacitação da equipe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 de credenciamento proposta, delineand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assim a estratégia de gestão para a manutenção do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quadro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 pessoal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próprio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garant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Unidade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andidata.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5364EF0" w14:textId="5299BAE9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462945430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Infraestrutura de pesquisa</w:t>
      </w:r>
      <w:bookmarkEnd w:id="16"/>
    </w:p>
    <w:p w14:paraId="772F1D35" w14:textId="031BFD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6580701D" w14:textId="7C1A3997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infraestrutura é apresentada na planilha Excel que acompanha a documentação obrigatória ao credenciamento, aqui ela não deve ser listada. Se necessário, esclarecimentos sobre este item serão solicitados à Unidade 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momentos oportunos do processo de credenciamento.&gt;</w:t>
      </w:r>
    </w:p>
    <w:p w14:paraId="3559C807" w14:textId="53F75D79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 Considerando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e a disponibilidade de infraestrutura é requisito para credenciamento, discorra brevemente sobre o diferencial da infraestrutura apresentada para subsidiar o desenvolvimento de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para empresas industriais na área de competência proposta para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Destaque, por exemplo, a atualidade da infraestrutura, seu diferencial científico e/ou tecnológico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capacidade de produção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importância para o mercado industrial foco da ação EMBRAPII,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eventuais certificaçõ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 (INMETRO, ANVISA, etc.),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out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ros detalhes que caracterizem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diferencial das instalações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disponíveis para a atuação da Unidade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505B8624" w14:textId="6D240EEE" w:rsidR="00F65A44" w:rsidRPr="00346E4B" w:rsidRDefault="00A935E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&lt;Além do acima solicitado,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considerando que projetos EMBRAPII não envolvem aquisição de infraestrutura, discorra brevemente sobre a estratégia (ex. Plano de médio e longo prazo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instrumentos normativos, fo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ntes de recursos, priorização da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áreas foco, etc.) para manter, atualizar e eventualmente aumentar a disponibilidade de infraestrutura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 no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credenciamento, delineando assim a estratégia de gestão e manutenção que g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arant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Unidade C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andidata.&gt;</w:t>
      </w:r>
    </w:p>
    <w:p w14:paraId="795DDF4A" w14:textId="0C370B47" w:rsidR="002166AE" w:rsidRPr="00346E4B" w:rsidRDefault="00482D73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6294543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Mecanismos de gestão e coordenação</w:t>
      </w:r>
      <w:bookmarkEnd w:id="17"/>
    </w:p>
    <w:p w14:paraId="5AFA0B30" w14:textId="63E72143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8" w:name="_Toc427153837"/>
      <w:bookmarkEnd w:id="14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4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bookmarkEnd w:id="18"/>
    <w:p w14:paraId="128F3722" w14:textId="3E2D8954" w:rsidR="00BB110F" w:rsidRPr="00346E4B" w:rsidRDefault="00A82AE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o processo de 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de projetos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vão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 prospecção das empresas clientes até a entrega dos resultados, passando pela elaboração de propostas, negociação de escopo, negociaçã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financeira, negociação de PI, negociação de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e/ou remuneração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os resultados,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execução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projeto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alocação de equipe e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infraestrutura, ordenação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autorização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despesas,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supervisão e orientação de equipes de pesquisa e de gestão, validação de resultados, entregas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aceite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empresa contratante, encerramento de atividades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projeto,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 discorra brevemente sob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 a 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autonomia decisória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 de gestão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liderada pelo seu responsável nominado no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begin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REF _Ref336157193 \r \h </w:instrTex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\* MERGEFORMAT </w:instrTex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separate"/>
      </w:r>
      <w:r w:rsidR="009A07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end"/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(Informações cadastrais)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o processo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descrito, com destaque para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</w:p>
    <w:p w14:paraId="57FB4000" w14:textId="628FC233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rocessos e instrumentos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utilizados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mencionando eventuais sistemas de gestão adotados (ex. NB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16501),</w:t>
      </w:r>
    </w:p>
    <w:p w14:paraId="3FA2209E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erramentas de acompanhamento e controle de projetos (portfólio),</w:t>
      </w:r>
    </w:p>
    <w:p w14:paraId="04673B01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nstâncias decisórias nas diferentes etapas do processo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(ex.: chefias, diretorias, conselhos, assessorias, secretarias, etc.) </w:t>
      </w:r>
    </w:p>
    <w:p w14:paraId="1CD25C64" w14:textId="6312E52A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razos típicos </w:t>
      </w:r>
      <w:r w:rsidR="00591C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execução deste processo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segundo histórico da C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(Planilha Excel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Informações Quantitativas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experiência em P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41B1448" w14:textId="4CE25FD0" w:rsidR="00482D73" w:rsidRPr="00346E4B" w:rsidRDefault="0076735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Note-se que o processo descrito presum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uma série de papé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 definidos no Sistema de Excelência O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EMBRAPII</w:t>
      </w:r>
      <w:r w:rsidR="00E7347F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4"/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são utilizados 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caracterizar a atuação de ca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membro da equipe na Unidade C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AF8798C" w14:textId="29AFB253" w:rsidR="002C484F" w:rsidRPr="00346E4B" w:rsidRDefault="002C484F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427153833"/>
      <w:bookmarkStart w:id="20" w:name="_Toc46294543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Gestão da inovação</w:t>
      </w:r>
      <w:bookmarkEnd w:id="19"/>
      <w:r w:rsidR="00482D73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propriedade intelectual</w:t>
      </w:r>
      <w:bookmarkEnd w:id="20"/>
    </w:p>
    <w:p w14:paraId="571D3875" w14:textId="71FC01B7" w:rsidR="00D92DEA" w:rsidRPr="00346E4B" w:rsidRDefault="00D92DE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C96EF88" w14:textId="5458ECA6" w:rsidR="009A6993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Política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Propriedade Intelectual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(PI)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vigente é documento obrigatório ao credenciamento, aqui ela não deve ser reapresentada. Se necessário, esclarecimentos sobre este it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serão solicitados à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pela EMBRAPII em momentos oportunos do processo de credenciamento.&gt;</w:t>
      </w:r>
    </w:p>
    <w:p w14:paraId="7B7B9032" w14:textId="33B8BDAD" w:rsidR="002C484F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&lt;Neste tópico, discorra brevement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sobre as práticas 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na formulação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 de Propriedade Intelectual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sobre resultados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realizados, usando como referência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praticado 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projetos apresentados 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como experiência 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equipe. Destaque deve ser dado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práticas vigentes a partir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Política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PI apresentada,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flexibilida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de negociação com clientes,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instâncias decisórias e deliberativas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prazos tipicamente praticados, incluindo o eventual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envolvimento de grupos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especializados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apoio (ex. NITs)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36B86375" w14:textId="3336E121" w:rsidR="009A3C06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6294543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Mercado de </w:t>
      </w:r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área proposta</w:t>
      </w:r>
      <w:bookmarkEnd w:id="21"/>
    </w:p>
    <w:p w14:paraId="757383FA" w14:textId="29E5412F" w:rsidR="009A3C06" w:rsidRPr="00346E4B" w:rsidRDefault="009A3C0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921B25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4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7E63FFDF" w14:textId="51515A68" w:rsidR="001F061B" w:rsidRPr="00F90ED2" w:rsidRDefault="00814BF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Mercado (foco da ação EMBRAPII) – a identificação do mercado foco d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</w:t>
      </w:r>
      <w:r w:rsidR="001F061B" w:rsidRPr="00F90ED2" w:rsidDel="004303C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desenvolvido pela Unidade 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é um dos componentes chave da análise do credenciamento, sendo que os projetos EMBRAPII deverão ser sempre elaborados e executados sob demanda de empresas industriais. O delineamento do mercado foco deve representar o entendimento da Unidade 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sobre o seu mercado potencial de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D&amp;I, na sua área de competência , seus potenciais clientes e concorrentes. O mercado deve permitir o reconhecimento do ambiente econômico e das tecnologias a serem atendidas pela Unidade, considerando o perfil das empresas demandantes e dos seus concorrentes. Assim sendo, a análise de mercado deve demonstrar: (i) o mercado de empresas para realização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 almejado, ou seja, quais empresas industriais se pretende atender; (ii) o</w:t>
      </w:r>
      <w:r w:rsidR="00786293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segmentos industriais em que se pretende atuar; (iii) a relevância da área de competência para a indústria; (iv) a análise de forças e fraquezas da Unidade como provedora de </w:t>
      </w:r>
      <w:r w:rsidR="00454511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indústria; (v) a existência ou não de fornecedores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D&amp;I concorrentes na área credenciada; (vi) a estimativa de inserção no mercado foco; (vii) a sustentabilidade prevista para a ação EMBRAPII da Unidade 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(longevidade do mercado, tendências, etc.)</w:t>
      </w: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6CC7BCC" w14:textId="77777777" w:rsidR="00B03BF4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o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mercado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foco da ação EMBRAPII detalhando:</w:t>
      </w:r>
    </w:p>
    <w:p w14:paraId="4BEE0931" w14:textId="6EC7DBD8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 industriais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 grupos de e</w:t>
      </w:r>
      <w:r w:rsidR="00B173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mpresas que se pretende atende</w:t>
      </w:r>
      <w:r w:rsidR="006C3E7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B173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</w:p>
    <w:p w14:paraId="4A23A663" w14:textId="77777777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relevância da área de comp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etência para a indústria,</w:t>
      </w:r>
    </w:p>
    <w:p w14:paraId="65E31EB8" w14:textId="77777777" w:rsidR="006A3767" w:rsidRPr="00346E4B" w:rsidRDefault="006A3767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demandas já diagnosticadas na área de competência do mercado</w:t>
      </w:r>
    </w:p>
    <w:p w14:paraId="551E6E55" w14:textId="77777777" w:rsidR="006A3767" w:rsidRPr="00346E4B" w:rsidRDefault="006A3767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expectativas de crescimento de investimentos na área de competência e a importância para o crescimento futuro das empresas.</w:t>
      </w:r>
    </w:p>
    <w:p w14:paraId="30489018" w14:textId="13D674A4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forças e fraquezas da Unidade como pr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ovedora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indústria,</w:t>
      </w:r>
    </w:p>
    <w:p w14:paraId="1EECB2E7" w14:textId="7453BC4E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fornecedores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concorrentes na área credenciada 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suas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</w:p>
    <w:p w14:paraId="233C4B9B" w14:textId="0AED377C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estimativa de participação no mercado foco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o alcance efetivo da equipe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ao mercado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baseado no histórico apresentado,</w:t>
      </w:r>
    </w:p>
    <w:p w14:paraId="76CC4892" w14:textId="2358A332" w:rsidR="006A3767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sustentabilidade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(longevidade do mercado, tendências, etc.)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prevista para a ação EMBRAPII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neste mercado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a evolução da demanda de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área pleiteada no credenciamento</w:t>
      </w:r>
    </w:p>
    <w:p w14:paraId="5ACC4FFA" w14:textId="378947B5" w:rsidR="009A3C06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enuncia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da equipe proponente sobre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mercado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qual se pretende atuar como Unidade EMBRAPII credenciada.&gt;</w:t>
      </w:r>
    </w:p>
    <w:p w14:paraId="5DB35B6C" w14:textId="05B11D19" w:rsidR="00C525EB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462945434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Estratégia de</w:t>
      </w:r>
      <w:r w:rsidR="00C525EB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captação de projetos</w:t>
      </w:r>
      <w:bookmarkEnd w:id="22"/>
    </w:p>
    <w:p w14:paraId="621EDD61" w14:textId="3F33C177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="0012217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2217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8C545A2" w14:textId="3592CE1E" w:rsidR="00E3062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3" w:name="_Toc427153839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estratégia da equipe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prospecção de parcerias com empresas do setor industrial</w:t>
      </w:r>
      <w:bookmarkEnd w:id="23"/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credenciamento.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Detalhar o planejamento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 busca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novas oportunidades de parceria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(visitas, eventos, e outras formas de prospecção de parcerias)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considerando que a atividade da Unidade EMBRAPII não pode ser direcionada para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única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específica ou grupo industrial, tampouco restrita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localmente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Discuta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 a Unidade C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está estruturada para a prospecção de parce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rias com empresas em termos de recursos h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umano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qualificados, prá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ticas 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ferramentas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utilizadas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Está estratégia deve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ser coerente com a análise de mercado do item 5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41F8AE2C" w:rsidR="00C525EB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6294543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Financiamento da ação EMBRAPII</w:t>
      </w:r>
      <w:bookmarkEnd w:id="24"/>
    </w:p>
    <w:p w14:paraId="7FF66343" w14:textId="00C83569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72D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C679530" w14:textId="10B53922" w:rsidR="00593A10" w:rsidRPr="00346E4B" w:rsidRDefault="00593A1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 que o planejamento econômico-financeiro é apresentado na 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acompanha a documentação obrigatória ao credenciamento, aqui ele não deve </w:t>
      </w:r>
      <w:r w:rsidR="0007589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reproduzido. A tabela do Excel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será transcrita para este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ajustes na informação apresentada.&gt;</w:t>
      </w:r>
    </w:p>
    <w:p w14:paraId="2A4AFA6D" w14:textId="0E8915C0" w:rsidR="005C5AB1" w:rsidRPr="00750888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ana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lise comparativamente o volume total de recursos previsto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 (fontes EMBRAPII, Empresas e Unidade –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contrapartida) com aquele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mobilizado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histórico de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apresentado (planilha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 -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ponderando o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valor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médio dos projetos realizados e a realizar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do tamanho da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 responsável pela execução dos projetos nos prazos estabelecidos. Nesta análise, pode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 considerar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 incremento exequível de recursos em relação ao h</w:t>
      </w:r>
      <w:r w:rsidR="009E2C7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da Unidade C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andidata, na área de competência, porém deve-se ponderar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demais aspectos discutidos neste plano (área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credenciamento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mercado, equipe, infraestrutura, prazos, gestão, etc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Destaque especial deve ser dado para a </w:t>
      </w:r>
      <w:r w:rsidR="00F66C3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obrigatória de contrapartida econôm</w:t>
      </w:r>
      <w:r w:rsidR="009E2C76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ica ou financeira pela Unidade C</w:t>
      </w:r>
      <w:r w:rsidR="00F66C3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conforme regras estabelecidas pela EMBRAPII</w:t>
      </w:r>
      <w:r w:rsidR="004F66A9" w:rsidRPr="007F179A">
        <w:rPr>
          <w:color w:val="808080" w:themeColor="background1" w:themeShade="80"/>
          <w:vertAlign w:val="superscript"/>
        </w:rPr>
        <w:footnoteReference w:id="5"/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Além disso, a análise comparativa deve considerar que os recursos da EMBRAPII são 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destinados exclusivamente para custeio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enquanto os projetos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demonstrados n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histórico podem ter envolvido outros gastos (montagem de infraestrutura, capacitação de equipe, etc.)</w:t>
      </w:r>
      <w:r w:rsidR="0092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demanda por recursos tem que ser compatível com o papel da Unidade no mercado e com as metas que </w:t>
      </w:r>
      <w:r w:rsidR="00090A9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serão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pactuadas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90ED2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ato do credenciamento</w:t>
      </w:r>
      <w:r w:rsidR="004F66A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77777777" w:rsidR="000A5FB2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462945436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Resultados esperados com o credenciamento</w:t>
      </w:r>
      <w:bookmarkEnd w:id="25"/>
    </w:p>
    <w:p w14:paraId="1375A294" w14:textId="454B6972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D0579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5B43F9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42005BA" w14:textId="3C142D55" w:rsidR="007B1C85" w:rsidRPr="00346E4B" w:rsidRDefault="005C5AB1" w:rsidP="00090A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resumidamente sobre os impactos esperados do cred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enciamento EMBRAPII na Unidade C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andidata, seja em termos de aumento de negócios, aprimoramento do 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desenvolvido, ampliação de mercado, profissionalização de atividades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profissionalização na gestão do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qualquer outro aspecto relevante dentro da estratégia da Instituição proponente, conforme tópico </w:t>
      </w:r>
      <w:r w:rsidR="00A4170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deste Plano de Ação.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E7697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sectPr w:rsidR="007B1C85" w:rsidRPr="00346E4B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8F793" w14:textId="77777777" w:rsidR="00486126" w:rsidRDefault="00486126" w:rsidP="002C484F">
      <w:pPr>
        <w:spacing w:after="0" w:line="240" w:lineRule="auto"/>
      </w:pPr>
      <w:r>
        <w:separator/>
      </w:r>
    </w:p>
  </w:endnote>
  <w:endnote w:type="continuationSeparator" w:id="0">
    <w:p w14:paraId="7285C313" w14:textId="77777777" w:rsidR="00486126" w:rsidRDefault="00486126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7965"/>
      <w:docPartObj>
        <w:docPartGallery w:val="Page Numbers (Bottom of Page)"/>
        <w:docPartUnique/>
      </w:docPartObj>
    </w:sdtPr>
    <w:sdtContent>
      <w:p w14:paraId="69B49D1A" w14:textId="6930884E" w:rsidR="00E031C1" w:rsidRDefault="00E031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EF">
          <w:rPr>
            <w:noProof/>
          </w:rPr>
          <w:t>ii</w:t>
        </w:r>
        <w:r>
          <w:fldChar w:fldCharType="end"/>
        </w:r>
      </w:p>
    </w:sdtContent>
  </w:sdt>
  <w:p w14:paraId="59848713" w14:textId="66C9E074" w:rsidR="00F90ED2" w:rsidRDefault="00F90ED2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241B9" w14:textId="77777777" w:rsidR="00486126" w:rsidRDefault="00486126" w:rsidP="002C484F">
      <w:pPr>
        <w:spacing w:after="0" w:line="240" w:lineRule="auto"/>
      </w:pPr>
      <w:r>
        <w:separator/>
      </w:r>
    </w:p>
  </w:footnote>
  <w:footnote w:type="continuationSeparator" w:id="0">
    <w:p w14:paraId="5CF3B0BF" w14:textId="77777777" w:rsidR="00486126" w:rsidRDefault="00486126" w:rsidP="002C484F">
      <w:pPr>
        <w:spacing w:after="0" w:line="240" w:lineRule="auto"/>
      </w:pPr>
      <w:r>
        <w:continuationSeparator/>
      </w:r>
    </w:p>
  </w:footnote>
  <w:footnote w:id="1">
    <w:p w14:paraId="7E5133F4" w14:textId="7DAAA8C0" w:rsidR="00F90ED2" w:rsidRPr="009A07D2" w:rsidRDefault="00F90ED2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remover estas instruções após elaborar do Plano de Ação.</w:t>
      </w:r>
    </w:p>
  </w:footnote>
  <w:footnote w:id="2">
    <w:p w14:paraId="04585EB1" w14:textId="77777777" w:rsidR="00631251" w:rsidRPr="009A07D2" w:rsidRDefault="00631251" w:rsidP="00F33F11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Não serão consideradas áreas de competência: setores industriais (ex. Petróleo e Gás, TICs, Automotivo, etc.), grandes temas (ex. Biotecnologia, Química, Materiais, Energia, etc.) ou políticas (ex. Políticas de C&amp;T).</w:t>
      </w:r>
    </w:p>
  </w:footnote>
  <w:footnote w:id="3">
    <w:p w14:paraId="0B4DE449" w14:textId="5024BCA6" w:rsidR="00F90ED2" w:rsidRPr="008F0300" w:rsidRDefault="00F90ED2" w:rsidP="002C484F">
      <w:pPr>
        <w:pStyle w:val="Textodenotaderodap"/>
        <w:jc w:val="both"/>
        <w:rPr>
          <w:color w:val="808080" w:themeColor="background1" w:themeShade="80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Baseado na definição de Unidade EMBRAPII trazida pela Chamada</w:t>
      </w:r>
      <w:r w:rsidR="00F33F11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Pública 01-2016.</w:t>
      </w:r>
    </w:p>
  </w:footnote>
  <w:footnote w:id="4">
    <w:p w14:paraId="56AFFF18" w14:textId="157583A0" w:rsidR="00F90ED2" w:rsidRPr="00BC0EB4" w:rsidRDefault="00F90ED2" w:rsidP="00E7347F">
      <w:pPr>
        <w:pStyle w:val="Textodenotaderodap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BC0EB4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BC0EB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48AECD28" w14:textId="70572EE7" w:rsidR="00F90ED2" w:rsidRPr="008D7402" w:rsidRDefault="00F90ED2">
      <w:pPr>
        <w:pStyle w:val="Textodenotaderodap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8D740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8D740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Vide formulação de contrapartida econômica no Manual de Operação das Unidades EMBRAPII, disponível em http://embrapii.org.br/manual-das-unidades-embrapii/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24081" w14:textId="77777777" w:rsidR="00F90ED2" w:rsidRDefault="00F90ED2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eastAsia="pt-BR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4DC5" w14:textId="263B6504" w:rsidR="00F90ED2" w:rsidRDefault="00F90ED2">
    <w:pPr>
      <w:pStyle w:val="Cabealho"/>
    </w:pPr>
    <w:r w:rsidRPr="00664215">
      <w:rPr>
        <w:rFonts w:cs="Arial"/>
        <w:noProof/>
        <w:lang w:eastAsia="pt-BR"/>
      </w:rPr>
      <w:drawing>
        <wp:anchor distT="0" distB="0" distL="114300" distR="114300" simplePos="0" relativeHeight="251657728" behindDoc="0" locked="0" layoutInCell="1" allowOverlap="1" wp14:anchorId="4F9F2471" wp14:editId="7FA6A20A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4F"/>
    <w:rsid w:val="00012F61"/>
    <w:rsid w:val="00013F75"/>
    <w:rsid w:val="00014A84"/>
    <w:rsid w:val="000362A4"/>
    <w:rsid w:val="00043C6C"/>
    <w:rsid w:val="00051700"/>
    <w:rsid w:val="00054054"/>
    <w:rsid w:val="000709DD"/>
    <w:rsid w:val="00075899"/>
    <w:rsid w:val="00077268"/>
    <w:rsid w:val="0008215F"/>
    <w:rsid w:val="0008397D"/>
    <w:rsid w:val="00086B2E"/>
    <w:rsid w:val="00090A98"/>
    <w:rsid w:val="0009423D"/>
    <w:rsid w:val="000A5FB2"/>
    <w:rsid w:val="000B1E9F"/>
    <w:rsid w:val="000B24A5"/>
    <w:rsid w:val="000B29A5"/>
    <w:rsid w:val="000B7E6C"/>
    <w:rsid w:val="000C14B6"/>
    <w:rsid w:val="000C4C89"/>
    <w:rsid w:val="000D216B"/>
    <w:rsid w:val="000D21ED"/>
    <w:rsid w:val="000D3EFA"/>
    <w:rsid w:val="000D49E1"/>
    <w:rsid w:val="000D55C0"/>
    <w:rsid w:val="000E3B14"/>
    <w:rsid w:val="000E6367"/>
    <w:rsid w:val="000F6708"/>
    <w:rsid w:val="00102145"/>
    <w:rsid w:val="0010631B"/>
    <w:rsid w:val="00110282"/>
    <w:rsid w:val="001130F1"/>
    <w:rsid w:val="001176DB"/>
    <w:rsid w:val="001176F9"/>
    <w:rsid w:val="00122174"/>
    <w:rsid w:val="00125002"/>
    <w:rsid w:val="00125588"/>
    <w:rsid w:val="00133A96"/>
    <w:rsid w:val="001347BA"/>
    <w:rsid w:val="0013527D"/>
    <w:rsid w:val="001363A4"/>
    <w:rsid w:val="00143019"/>
    <w:rsid w:val="0014464A"/>
    <w:rsid w:val="001623FB"/>
    <w:rsid w:val="001859F0"/>
    <w:rsid w:val="0019218B"/>
    <w:rsid w:val="001A76DC"/>
    <w:rsid w:val="001B79CF"/>
    <w:rsid w:val="001C4583"/>
    <w:rsid w:val="001D5889"/>
    <w:rsid w:val="001E10F7"/>
    <w:rsid w:val="001F061B"/>
    <w:rsid w:val="001F1CF2"/>
    <w:rsid w:val="001F6B3E"/>
    <w:rsid w:val="001F7637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53953"/>
    <w:rsid w:val="00253DB4"/>
    <w:rsid w:val="00262B6C"/>
    <w:rsid w:val="002661CF"/>
    <w:rsid w:val="00284327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54ED"/>
    <w:rsid w:val="002C3FDD"/>
    <w:rsid w:val="002C484F"/>
    <w:rsid w:val="002C5C22"/>
    <w:rsid w:val="002C643B"/>
    <w:rsid w:val="002C6892"/>
    <w:rsid w:val="002D0E7A"/>
    <w:rsid w:val="002D290C"/>
    <w:rsid w:val="002D644A"/>
    <w:rsid w:val="002D6B67"/>
    <w:rsid w:val="002D72F8"/>
    <w:rsid w:val="002E031F"/>
    <w:rsid w:val="002E1B5F"/>
    <w:rsid w:val="002E3880"/>
    <w:rsid w:val="002E718E"/>
    <w:rsid w:val="002F1899"/>
    <w:rsid w:val="002F3269"/>
    <w:rsid w:val="0030335D"/>
    <w:rsid w:val="003038AD"/>
    <w:rsid w:val="00306D09"/>
    <w:rsid w:val="003127B9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5DE4"/>
    <w:rsid w:val="00396BE5"/>
    <w:rsid w:val="003A4702"/>
    <w:rsid w:val="003B0F36"/>
    <w:rsid w:val="003B21F3"/>
    <w:rsid w:val="003C1A2C"/>
    <w:rsid w:val="003C6115"/>
    <w:rsid w:val="003D5CF5"/>
    <w:rsid w:val="003D6414"/>
    <w:rsid w:val="003E5611"/>
    <w:rsid w:val="003E6422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7009"/>
    <w:rsid w:val="00447149"/>
    <w:rsid w:val="00454511"/>
    <w:rsid w:val="00455488"/>
    <w:rsid w:val="00460F38"/>
    <w:rsid w:val="00462D3C"/>
    <w:rsid w:val="00463946"/>
    <w:rsid w:val="004703F1"/>
    <w:rsid w:val="0047116B"/>
    <w:rsid w:val="00474F21"/>
    <w:rsid w:val="0048178C"/>
    <w:rsid w:val="00482144"/>
    <w:rsid w:val="00482D73"/>
    <w:rsid w:val="004836C0"/>
    <w:rsid w:val="00484A22"/>
    <w:rsid w:val="00484D2B"/>
    <w:rsid w:val="004853D3"/>
    <w:rsid w:val="00486126"/>
    <w:rsid w:val="00492225"/>
    <w:rsid w:val="00492770"/>
    <w:rsid w:val="004A159A"/>
    <w:rsid w:val="004B40C2"/>
    <w:rsid w:val="004B76D7"/>
    <w:rsid w:val="004B7F23"/>
    <w:rsid w:val="004D0C4C"/>
    <w:rsid w:val="004D2733"/>
    <w:rsid w:val="004E1278"/>
    <w:rsid w:val="004E29ED"/>
    <w:rsid w:val="004E2A1D"/>
    <w:rsid w:val="004E57A0"/>
    <w:rsid w:val="004F66A9"/>
    <w:rsid w:val="005036EF"/>
    <w:rsid w:val="00504B6D"/>
    <w:rsid w:val="0051240F"/>
    <w:rsid w:val="00512F3A"/>
    <w:rsid w:val="00514ED3"/>
    <w:rsid w:val="0051771D"/>
    <w:rsid w:val="00524962"/>
    <w:rsid w:val="005351CF"/>
    <w:rsid w:val="00545C04"/>
    <w:rsid w:val="00557C0A"/>
    <w:rsid w:val="0056581B"/>
    <w:rsid w:val="005717AB"/>
    <w:rsid w:val="00571E65"/>
    <w:rsid w:val="005746CD"/>
    <w:rsid w:val="00575D1E"/>
    <w:rsid w:val="00580455"/>
    <w:rsid w:val="00580EE2"/>
    <w:rsid w:val="00587A92"/>
    <w:rsid w:val="00591CDC"/>
    <w:rsid w:val="00593A10"/>
    <w:rsid w:val="005B02AB"/>
    <w:rsid w:val="005B2E9F"/>
    <w:rsid w:val="005B43F9"/>
    <w:rsid w:val="005B688A"/>
    <w:rsid w:val="005C41B0"/>
    <w:rsid w:val="005C45DC"/>
    <w:rsid w:val="005C5462"/>
    <w:rsid w:val="005C5AB1"/>
    <w:rsid w:val="005C706F"/>
    <w:rsid w:val="005C71ED"/>
    <w:rsid w:val="005C797C"/>
    <w:rsid w:val="005D300B"/>
    <w:rsid w:val="005D4E8A"/>
    <w:rsid w:val="005E273B"/>
    <w:rsid w:val="005E2F38"/>
    <w:rsid w:val="005E774B"/>
    <w:rsid w:val="005F404B"/>
    <w:rsid w:val="005F51C7"/>
    <w:rsid w:val="005F67CE"/>
    <w:rsid w:val="00617CD7"/>
    <w:rsid w:val="00620D08"/>
    <w:rsid w:val="00631251"/>
    <w:rsid w:val="00635F68"/>
    <w:rsid w:val="006544D3"/>
    <w:rsid w:val="00660A03"/>
    <w:rsid w:val="00663B4F"/>
    <w:rsid w:val="00676115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C3E72"/>
    <w:rsid w:val="006D3047"/>
    <w:rsid w:val="006D37EF"/>
    <w:rsid w:val="006D53BB"/>
    <w:rsid w:val="006E177C"/>
    <w:rsid w:val="006E1A9F"/>
    <w:rsid w:val="006F2FFE"/>
    <w:rsid w:val="006F53CA"/>
    <w:rsid w:val="006F63A3"/>
    <w:rsid w:val="006F796C"/>
    <w:rsid w:val="007067F4"/>
    <w:rsid w:val="007138BB"/>
    <w:rsid w:val="00713DFF"/>
    <w:rsid w:val="007203B4"/>
    <w:rsid w:val="007262FE"/>
    <w:rsid w:val="0073641A"/>
    <w:rsid w:val="00750888"/>
    <w:rsid w:val="0076702E"/>
    <w:rsid w:val="00767351"/>
    <w:rsid w:val="00770C57"/>
    <w:rsid w:val="00773237"/>
    <w:rsid w:val="00774274"/>
    <w:rsid w:val="00774C3D"/>
    <w:rsid w:val="00783A16"/>
    <w:rsid w:val="00786293"/>
    <w:rsid w:val="007970C0"/>
    <w:rsid w:val="007A1D76"/>
    <w:rsid w:val="007A2DA9"/>
    <w:rsid w:val="007A3CA6"/>
    <w:rsid w:val="007A4EE1"/>
    <w:rsid w:val="007A692A"/>
    <w:rsid w:val="007A749E"/>
    <w:rsid w:val="007A7769"/>
    <w:rsid w:val="007B1C85"/>
    <w:rsid w:val="007B479A"/>
    <w:rsid w:val="007B5EFE"/>
    <w:rsid w:val="007C4041"/>
    <w:rsid w:val="007D4F52"/>
    <w:rsid w:val="007E2842"/>
    <w:rsid w:val="007F179A"/>
    <w:rsid w:val="007F4165"/>
    <w:rsid w:val="007F5AE6"/>
    <w:rsid w:val="008020BF"/>
    <w:rsid w:val="00805946"/>
    <w:rsid w:val="00814BF8"/>
    <w:rsid w:val="008213A0"/>
    <w:rsid w:val="0083279D"/>
    <w:rsid w:val="0083372C"/>
    <w:rsid w:val="0084103F"/>
    <w:rsid w:val="008461F7"/>
    <w:rsid w:val="008466B2"/>
    <w:rsid w:val="0085502E"/>
    <w:rsid w:val="00863860"/>
    <w:rsid w:val="008643D9"/>
    <w:rsid w:val="008716B3"/>
    <w:rsid w:val="008819B7"/>
    <w:rsid w:val="008831C7"/>
    <w:rsid w:val="008A0968"/>
    <w:rsid w:val="008A370D"/>
    <w:rsid w:val="008A7B71"/>
    <w:rsid w:val="008B63BD"/>
    <w:rsid w:val="008C2092"/>
    <w:rsid w:val="008D2E84"/>
    <w:rsid w:val="008D7402"/>
    <w:rsid w:val="008E0F1C"/>
    <w:rsid w:val="008F0300"/>
    <w:rsid w:val="008F6DCF"/>
    <w:rsid w:val="008F7C83"/>
    <w:rsid w:val="00901BAC"/>
    <w:rsid w:val="009033CF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904AB"/>
    <w:rsid w:val="009A07D2"/>
    <w:rsid w:val="009A3303"/>
    <w:rsid w:val="009A3C06"/>
    <w:rsid w:val="009A6993"/>
    <w:rsid w:val="009B34F7"/>
    <w:rsid w:val="009C1ADD"/>
    <w:rsid w:val="009C4387"/>
    <w:rsid w:val="009C7CF3"/>
    <w:rsid w:val="009D366B"/>
    <w:rsid w:val="009D431F"/>
    <w:rsid w:val="009D74DC"/>
    <w:rsid w:val="009E2C76"/>
    <w:rsid w:val="009F0319"/>
    <w:rsid w:val="009F53D8"/>
    <w:rsid w:val="00A02841"/>
    <w:rsid w:val="00A038ED"/>
    <w:rsid w:val="00A061E8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912D1"/>
    <w:rsid w:val="00A935E6"/>
    <w:rsid w:val="00A93845"/>
    <w:rsid w:val="00A97E04"/>
    <w:rsid w:val="00AA077D"/>
    <w:rsid w:val="00AA3CAE"/>
    <w:rsid w:val="00AA3F81"/>
    <w:rsid w:val="00AA68BB"/>
    <w:rsid w:val="00AB76A7"/>
    <w:rsid w:val="00AB78D5"/>
    <w:rsid w:val="00AC1A37"/>
    <w:rsid w:val="00AC2661"/>
    <w:rsid w:val="00AC6208"/>
    <w:rsid w:val="00AD631C"/>
    <w:rsid w:val="00AE1C03"/>
    <w:rsid w:val="00AE2D65"/>
    <w:rsid w:val="00AE6C8C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6525"/>
    <w:rsid w:val="00B2664B"/>
    <w:rsid w:val="00B36582"/>
    <w:rsid w:val="00B36888"/>
    <w:rsid w:val="00B4103C"/>
    <w:rsid w:val="00B47F21"/>
    <w:rsid w:val="00B50030"/>
    <w:rsid w:val="00B53341"/>
    <w:rsid w:val="00B53B05"/>
    <w:rsid w:val="00B6652C"/>
    <w:rsid w:val="00B67085"/>
    <w:rsid w:val="00B705A7"/>
    <w:rsid w:val="00B77622"/>
    <w:rsid w:val="00B87686"/>
    <w:rsid w:val="00B95D93"/>
    <w:rsid w:val="00BB110F"/>
    <w:rsid w:val="00BB181E"/>
    <w:rsid w:val="00BB4222"/>
    <w:rsid w:val="00BB6FB6"/>
    <w:rsid w:val="00BC0EB4"/>
    <w:rsid w:val="00BC4271"/>
    <w:rsid w:val="00BE086E"/>
    <w:rsid w:val="00BE5EF4"/>
    <w:rsid w:val="00BF738C"/>
    <w:rsid w:val="00C0198D"/>
    <w:rsid w:val="00C03423"/>
    <w:rsid w:val="00C03A1D"/>
    <w:rsid w:val="00C06B8A"/>
    <w:rsid w:val="00C06C4F"/>
    <w:rsid w:val="00C13563"/>
    <w:rsid w:val="00C1698B"/>
    <w:rsid w:val="00C26B0B"/>
    <w:rsid w:val="00C31641"/>
    <w:rsid w:val="00C3563C"/>
    <w:rsid w:val="00C525EB"/>
    <w:rsid w:val="00C67C02"/>
    <w:rsid w:val="00C75186"/>
    <w:rsid w:val="00C83E64"/>
    <w:rsid w:val="00C906BA"/>
    <w:rsid w:val="00C91B12"/>
    <w:rsid w:val="00CC14DE"/>
    <w:rsid w:val="00CC4FC0"/>
    <w:rsid w:val="00CD66EF"/>
    <w:rsid w:val="00CE54D3"/>
    <w:rsid w:val="00CF0DFA"/>
    <w:rsid w:val="00CF1B25"/>
    <w:rsid w:val="00D013FB"/>
    <w:rsid w:val="00D0452C"/>
    <w:rsid w:val="00D04F53"/>
    <w:rsid w:val="00D05794"/>
    <w:rsid w:val="00D11229"/>
    <w:rsid w:val="00D1217E"/>
    <w:rsid w:val="00D13BD4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FE9"/>
    <w:rsid w:val="00D650AD"/>
    <w:rsid w:val="00D67356"/>
    <w:rsid w:val="00D67D04"/>
    <w:rsid w:val="00D71AC7"/>
    <w:rsid w:val="00D72D09"/>
    <w:rsid w:val="00D7335B"/>
    <w:rsid w:val="00D8391C"/>
    <w:rsid w:val="00D91B38"/>
    <w:rsid w:val="00D92DEA"/>
    <w:rsid w:val="00D97DC3"/>
    <w:rsid w:val="00DA19A0"/>
    <w:rsid w:val="00DA1FCF"/>
    <w:rsid w:val="00DA5A25"/>
    <w:rsid w:val="00DA7428"/>
    <w:rsid w:val="00DB299B"/>
    <w:rsid w:val="00DB5194"/>
    <w:rsid w:val="00DC7A9D"/>
    <w:rsid w:val="00DD75CA"/>
    <w:rsid w:val="00DE1001"/>
    <w:rsid w:val="00DE1359"/>
    <w:rsid w:val="00DE2F3B"/>
    <w:rsid w:val="00DF47B4"/>
    <w:rsid w:val="00DF4CEC"/>
    <w:rsid w:val="00DF5A0F"/>
    <w:rsid w:val="00E017F1"/>
    <w:rsid w:val="00E031C1"/>
    <w:rsid w:val="00E034F5"/>
    <w:rsid w:val="00E1181E"/>
    <w:rsid w:val="00E22B6D"/>
    <w:rsid w:val="00E22DC7"/>
    <w:rsid w:val="00E30621"/>
    <w:rsid w:val="00E308B3"/>
    <w:rsid w:val="00E347D2"/>
    <w:rsid w:val="00E46707"/>
    <w:rsid w:val="00E52FF8"/>
    <w:rsid w:val="00E543B6"/>
    <w:rsid w:val="00E66ECE"/>
    <w:rsid w:val="00E67CA9"/>
    <w:rsid w:val="00E7347F"/>
    <w:rsid w:val="00E76971"/>
    <w:rsid w:val="00E82923"/>
    <w:rsid w:val="00E974AA"/>
    <w:rsid w:val="00EA1CF5"/>
    <w:rsid w:val="00EA219A"/>
    <w:rsid w:val="00EA4092"/>
    <w:rsid w:val="00EA7540"/>
    <w:rsid w:val="00EE13A6"/>
    <w:rsid w:val="00EF57F8"/>
    <w:rsid w:val="00EF70B1"/>
    <w:rsid w:val="00F04880"/>
    <w:rsid w:val="00F05653"/>
    <w:rsid w:val="00F103E9"/>
    <w:rsid w:val="00F10DF4"/>
    <w:rsid w:val="00F2154E"/>
    <w:rsid w:val="00F216AC"/>
    <w:rsid w:val="00F2410E"/>
    <w:rsid w:val="00F30E20"/>
    <w:rsid w:val="00F31FB7"/>
    <w:rsid w:val="00F32A49"/>
    <w:rsid w:val="00F3329B"/>
    <w:rsid w:val="00F33F11"/>
    <w:rsid w:val="00F36D90"/>
    <w:rsid w:val="00F536A3"/>
    <w:rsid w:val="00F53E59"/>
    <w:rsid w:val="00F6266C"/>
    <w:rsid w:val="00F6408F"/>
    <w:rsid w:val="00F65A44"/>
    <w:rsid w:val="00F66C39"/>
    <w:rsid w:val="00F71228"/>
    <w:rsid w:val="00F903B7"/>
    <w:rsid w:val="00F90ED2"/>
    <w:rsid w:val="00F925FE"/>
    <w:rsid w:val="00FA04D7"/>
    <w:rsid w:val="00FA1B7D"/>
    <w:rsid w:val="00FA3E30"/>
    <w:rsid w:val="00FB354D"/>
    <w:rsid w:val="00FB46F1"/>
    <w:rsid w:val="00FB5550"/>
    <w:rsid w:val="00FC13FD"/>
    <w:rsid w:val="00FC34ED"/>
    <w:rsid w:val="00FD1D65"/>
    <w:rsid w:val="00FD6F5C"/>
    <w:rsid w:val="00FE0A5A"/>
    <w:rsid w:val="00FE340F"/>
    <w:rsid w:val="00FE418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B77515B2-EC57-4007-874B-6B1D137C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A7DE-2F71-4837-B7E0-BAFA329B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2952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Maria Helena Osorio</cp:lastModifiedBy>
  <cp:revision>7</cp:revision>
  <cp:lastPrinted>2016-09-29T14:38:00Z</cp:lastPrinted>
  <dcterms:created xsi:type="dcterms:W3CDTF">2016-09-29T22:57:00Z</dcterms:created>
  <dcterms:modified xsi:type="dcterms:W3CDTF">2016-09-29T23:51:00Z</dcterms:modified>
</cp:coreProperties>
</file>